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bb93295cf434c2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00" w:rsidRPr="0082111B" w:rsidRDefault="00E83B00" w:rsidP="00E83B00">
      <w:pPr>
        <w:pStyle w:val="Heading8"/>
        <w:ind w:firstLine="654"/>
        <w:jc w:val="center"/>
        <w:rPr>
          <w:rFonts w:ascii="Times New Roman" w:hAnsi="Times New Roman"/>
          <w:color w:val="000000"/>
          <w:sz w:val="24"/>
        </w:rPr>
      </w:pPr>
      <w:r w:rsidRPr="0082111B">
        <w:rPr>
          <w:rFonts w:ascii="Times New Roman" w:hAnsi="Times New Roman"/>
          <w:color w:val="000000"/>
          <w:sz w:val="24"/>
        </w:rPr>
        <w:t>Phụ lục số III</w:t>
      </w:r>
    </w:p>
    <w:p w:rsidR="00FF3E13" w:rsidRDefault="00E83B00" w:rsidP="00FF3E13">
      <w:pPr>
        <w:pStyle w:val="Title"/>
        <w:rPr>
          <w:rFonts w:ascii="Times New Roman" w:hAnsi="Times New Roman"/>
          <w:b w:val="0"/>
          <w:i/>
          <w:color w:val="000000"/>
          <w:sz w:val="20"/>
        </w:rPr>
      </w:pPr>
      <w:r w:rsidRPr="0082111B">
        <w:rPr>
          <w:rFonts w:ascii="Times New Roman" w:hAnsi="Times New Roman"/>
          <w:b w:val="0"/>
          <w:i/>
          <w:color w:val="000000"/>
          <w:sz w:val="20"/>
        </w:rPr>
        <w:t xml:space="preserve">(Ban hành kèm theo Thông tư số </w:t>
      </w:r>
      <w:r w:rsidR="00FF3E13">
        <w:rPr>
          <w:rFonts w:ascii="Times New Roman" w:hAnsi="Times New Roman"/>
          <w:b w:val="0"/>
          <w:i/>
          <w:color w:val="000000"/>
          <w:sz w:val="20"/>
          <w:lang w:val="nl-NL"/>
        </w:rPr>
        <w:t>52</w:t>
      </w:r>
      <w:r w:rsidRPr="0082111B">
        <w:rPr>
          <w:rFonts w:ascii="Times New Roman" w:hAnsi="Times New Roman"/>
          <w:b w:val="0"/>
          <w:i/>
          <w:color w:val="000000"/>
          <w:sz w:val="20"/>
          <w:lang w:val="nl-NL"/>
        </w:rPr>
        <w:t>/201</w:t>
      </w:r>
      <w:r w:rsidR="00FF3E13">
        <w:rPr>
          <w:rFonts w:ascii="Times New Roman" w:hAnsi="Times New Roman"/>
          <w:b w:val="0"/>
          <w:i/>
          <w:color w:val="000000"/>
          <w:sz w:val="20"/>
          <w:lang w:val="nl-NL"/>
        </w:rPr>
        <w:t>2</w:t>
      </w:r>
      <w:r w:rsidRPr="0082111B">
        <w:rPr>
          <w:rFonts w:ascii="Times New Roman" w:hAnsi="Times New Roman"/>
          <w:b w:val="0"/>
          <w:i/>
          <w:color w:val="000000"/>
          <w:sz w:val="20"/>
          <w:lang w:val="nl-NL"/>
        </w:rPr>
        <w:t xml:space="preserve">/TT-BTC ngày </w:t>
      </w:r>
      <w:r w:rsidR="00FF3E13">
        <w:rPr>
          <w:rFonts w:ascii="Times New Roman" w:hAnsi="Times New Roman"/>
          <w:b w:val="0"/>
          <w:i/>
          <w:color w:val="000000"/>
          <w:sz w:val="20"/>
          <w:lang w:val="nl-NL"/>
        </w:rPr>
        <w:t>0</w:t>
      </w:r>
      <w:r w:rsidRPr="0082111B">
        <w:rPr>
          <w:rFonts w:ascii="Times New Roman" w:hAnsi="Times New Roman"/>
          <w:b w:val="0"/>
          <w:i/>
          <w:color w:val="000000"/>
          <w:sz w:val="20"/>
          <w:lang w:val="nl-NL"/>
        </w:rPr>
        <w:t xml:space="preserve">5 tháng </w:t>
      </w:r>
      <w:r w:rsidR="00FF3E13">
        <w:rPr>
          <w:rFonts w:ascii="Times New Roman" w:hAnsi="Times New Roman"/>
          <w:b w:val="0"/>
          <w:i/>
          <w:color w:val="000000"/>
          <w:sz w:val="20"/>
          <w:lang w:val="nl-NL"/>
        </w:rPr>
        <w:t xml:space="preserve">4 </w:t>
      </w:r>
      <w:r w:rsidRPr="0082111B">
        <w:rPr>
          <w:rFonts w:ascii="Times New Roman" w:hAnsi="Times New Roman"/>
          <w:b w:val="0"/>
          <w:i/>
          <w:color w:val="000000"/>
          <w:sz w:val="20"/>
          <w:lang w:val="nl-NL"/>
        </w:rPr>
        <w:t xml:space="preserve"> năm 201</w:t>
      </w:r>
      <w:r w:rsidR="00FF3E13">
        <w:rPr>
          <w:rFonts w:ascii="Times New Roman" w:hAnsi="Times New Roman"/>
          <w:b w:val="0"/>
          <w:i/>
          <w:color w:val="000000"/>
          <w:sz w:val="20"/>
          <w:lang w:val="nl-NL"/>
        </w:rPr>
        <w:t>2</w:t>
      </w:r>
      <w:r w:rsidRPr="0082111B">
        <w:rPr>
          <w:rFonts w:ascii="Times New Roman" w:hAnsi="Times New Roman"/>
          <w:b w:val="0"/>
          <w:i/>
          <w:color w:val="000000"/>
          <w:sz w:val="20"/>
          <w:lang w:val="nl-NL"/>
        </w:rPr>
        <w:t xml:space="preserve"> </w:t>
      </w:r>
      <w:r w:rsidRPr="0082111B">
        <w:rPr>
          <w:rFonts w:ascii="Times New Roman" w:hAnsi="Times New Roman"/>
          <w:b w:val="0"/>
          <w:i/>
          <w:color w:val="000000"/>
          <w:sz w:val="20"/>
        </w:rPr>
        <w:t>của Bộ Tài chính hướng dẫn</w:t>
      </w:r>
    </w:p>
    <w:p w:rsidR="00E83B00" w:rsidRDefault="00E83B00" w:rsidP="00FF3E13">
      <w:pPr>
        <w:pStyle w:val="Title"/>
        <w:rPr>
          <w:rFonts w:ascii="Times New Roman" w:hAnsi="Times New Roman"/>
          <w:b w:val="0"/>
          <w:i/>
          <w:color w:val="000000"/>
          <w:sz w:val="20"/>
        </w:rPr>
      </w:pPr>
      <w:r w:rsidRPr="0082111B">
        <w:rPr>
          <w:rFonts w:ascii="Times New Roman" w:hAnsi="Times New Roman"/>
          <w:b w:val="0"/>
          <w:i/>
          <w:color w:val="000000"/>
          <w:sz w:val="20"/>
        </w:rPr>
        <w:t xml:space="preserve"> về việc Công bố thông tin trên thị trường chứng khoán)</w:t>
      </w:r>
    </w:p>
    <w:p w:rsidR="00FF3E13" w:rsidRPr="0082111B" w:rsidRDefault="00FF3E13" w:rsidP="00FF3E13">
      <w:pPr>
        <w:pStyle w:val="Title"/>
        <w:rPr>
          <w:rFonts w:ascii="Times New Roman" w:hAnsi="Times New Roman"/>
          <w:b w:val="0"/>
          <w:i/>
          <w:color w:val="000000"/>
          <w:sz w:val="20"/>
        </w:rPr>
      </w:pPr>
    </w:p>
    <w:tbl>
      <w:tblPr>
        <w:tblW w:w="9900" w:type="dxa"/>
        <w:tblInd w:w="-72" w:type="dxa"/>
        <w:tblLayout w:type="fixed"/>
        <w:tblLook w:val="0000" w:firstRow="0" w:lastRow="0" w:firstColumn="0" w:lastColumn="0" w:noHBand="0" w:noVBand="0"/>
      </w:tblPr>
      <w:tblGrid>
        <w:gridCol w:w="4680"/>
        <w:gridCol w:w="5220"/>
      </w:tblGrid>
      <w:tr w:rsidR="00BC48DF" w:rsidRPr="00A30BA7" w:rsidTr="00A30BA7">
        <w:trPr>
          <w:trHeight w:val="801"/>
        </w:trPr>
        <w:tc>
          <w:tcPr>
            <w:tcW w:w="4680" w:type="dxa"/>
          </w:tcPr>
          <w:p w:rsidR="00BC48DF" w:rsidRPr="00A30BA7" w:rsidRDefault="00BC48DF" w:rsidP="00A30BA7">
            <w:pPr>
              <w:pStyle w:val="Heading3"/>
              <w:jc w:val="center"/>
              <w:rPr>
                <w:rFonts w:ascii="Times New Roman" w:hAnsi="Times New Roman"/>
                <w:b w:val="0"/>
                <w:color w:val="000000"/>
                <w:sz w:val="26"/>
                <w:szCs w:val="26"/>
              </w:rPr>
            </w:pPr>
            <w:r w:rsidRPr="00A30BA7">
              <w:rPr>
                <w:b w:val="0"/>
                <w:color w:val="000000"/>
              </w:rPr>
              <w:br w:type="page"/>
            </w:r>
            <w:r w:rsidRPr="00A30BA7">
              <w:rPr>
                <w:rFonts w:ascii="Times New Roman" w:hAnsi="Times New Roman"/>
                <w:b w:val="0"/>
                <w:color w:val="000000"/>
                <w:sz w:val="26"/>
                <w:szCs w:val="26"/>
              </w:rPr>
              <w:t xml:space="preserve">TẬP ĐOÀN CN THAN- KS VIỆT NAM </w:t>
            </w:r>
          </w:p>
          <w:p w:rsidR="00BC48DF" w:rsidRPr="00A30BA7" w:rsidRDefault="00BC48DF" w:rsidP="00A30BA7">
            <w:pPr>
              <w:pStyle w:val="Heading3"/>
              <w:jc w:val="center"/>
              <w:rPr>
                <w:rFonts w:ascii="Times New Roman" w:hAnsi="Times New Roman"/>
                <w:color w:val="000000"/>
                <w:sz w:val="26"/>
                <w:szCs w:val="26"/>
              </w:rPr>
            </w:pPr>
            <w:r w:rsidRPr="00A30BA7">
              <w:rPr>
                <w:rFonts w:ascii="Times New Roman" w:hAnsi="Times New Roman"/>
                <w:color w:val="000000"/>
                <w:sz w:val="26"/>
                <w:szCs w:val="26"/>
              </w:rPr>
              <w:t xml:space="preserve">CÔNG TY CỔ PHẦN </w:t>
            </w:r>
          </w:p>
          <w:p w:rsidR="00BC48DF" w:rsidRPr="00A30BA7" w:rsidRDefault="00BC48DF" w:rsidP="00A30BA7">
            <w:pPr>
              <w:pStyle w:val="Heading3"/>
              <w:jc w:val="center"/>
              <w:rPr>
                <w:rFonts w:ascii="Times New Roman" w:hAnsi="Times New Roman"/>
                <w:b w:val="0"/>
                <w:color w:val="000000"/>
                <w:spacing w:val="-20"/>
                <w:sz w:val="26"/>
                <w:szCs w:val="26"/>
              </w:rPr>
            </w:pPr>
            <w:r w:rsidRPr="00A30BA7">
              <w:rPr>
                <w:rFonts w:ascii="Times New Roman" w:hAnsi="Times New Roman"/>
                <w:color w:val="000000"/>
                <w:sz w:val="26"/>
                <w:szCs w:val="26"/>
              </w:rPr>
              <w:t>THAN MÔNG DƯƠNG- VINACOMIN</w:t>
            </w:r>
          </w:p>
        </w:tc>
        <w:tc>
          <w:tcPr>
            <w:tcW w:w="5220" w:type="dxa"/>
            <w:vAlign w:val="bottom"/>
          </w:tcPr>
          <w:p w:rsidR="00BC48DF" w:rsidRPr="00A30BA7" w:rsidRDefault="00BC48DF" w:rsidP="00A30BA7">
            <w:pPr>
              <w:pStyle w:val="Heading3"/>
              <w:spacing w:after="80"/>
              <w:jc w:val="center"/>
              <w:rPr>
                <w:rFonts w:ascii="Times New Roman" w:hAnsi="Times New Roman"/>
                <w:color w:val="000000"/>
                <w:spacing w:val="-8"/>
                <w:w w:val="95"/>
                <w:sz w:val="26"/>
                <w:szCs w:val="26"/>
              </w:rPr>
            </w:pPr>
            <w:r w:rsidRPr="00A30BA7">
              <w:rPr>
                <w:rFonts w:ascii="Times New Roman" w:hAnsi="Times New Roman"/>
                <w:color w:val="000000"/>
                <w:spacing w:val="-8"/>
                <w:w w:val="95"/>
                <w:sz w:val="26"/>
                <w:szCs w:val="26"/>
              </w:rPr>
              <w:t>CỘNG HÒA XÃ HỘI CHỦ NGHĨA VIỆT NAM</w:t>
            </w:r>
          </w:p>
          <w:p w:rsidR="00BC48DF" w:rsidRPr="00A30BA7" w:rsidRDefault="0070326C" w:rsidP="00A30BA7">
            <w:pPr>
              <w:spacing w:after="80"/>
              <w:jc w:val="center"/>
              <w:rPr>
                <w:rFonts w:ascii="Times New Roman" w:hAnsi="Times New Roman"/>
                <w:b/>
                <w:color w:val="000000"/>
              </w:rPr>
            </w:pPr>
            <w:r>
              <w:rPr>
                <w:rFonts w:ascii="Times New Roman" w:hAnsi="Times New Roman"/>
                <w:noProof/>
                <w:color w:val="000000"/>
              </w:rPr>
              <mc:AlternateContent>
                <mc:Choice Requires="wps">
                  <w:drawing>
                    <wp:anchor distT="0" distB="0" distL="114300" distR="114300" simplePos="0" relativeHeight="251657216" behindDoc="0" locked="0" layoutInCell="1" allowOverlap="1">
                      <wp:simplePos x="0" y="0"/>
                      <wp:positionH relativeFrom="column">
                        <wp:posOffset>502920</wp:posOffset>
                      </wp:positionH>
                      <wp:positionV relativeFrom="paragraph">
                        <wp:posOffset>240030</wp:posOffset>
                      </wp:positionV>
                      <wp:extent cx="2171700" cy="0"/>
                      <wp:effectExtent l="7620" t="11430" r="11430"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8.9pt" to="210.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6/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"/>
                  </w:pict>
                </mc:Fallback>
              </mc:AlternateContent>
            </w:r>
            <w:r w:rsidR="00BC48DF" w:rsidRPr="00A30BA7">
              <w:rPr>
                <w:rFonts w:ascii="Times New Roman" w:hAnsi="Times New Roman"/>
                <w:b/>
                <w:color w:val="000000"/>
              </w:rPr>
              <w:t>Độc lập - Tự do - Hạnh phúc</w:t>
            </w:r>
          </w:p>
        </w:tc>
      </w:tr>
      <w:tr w:rsidR="00BC48DF" w:rsidRPr="00A30BA7" w:rsidTr="00A30BA7">
        <w:trPr>
          <w:trHeight w:val="801"/>
        </w:trPr>
        <w:tc>
          <w:tcPr>
            <w:tcW w:w="4680" w:type="dxa"/>
          </w:tcPr>
          <w:p w:rsidR="00BC48DF" w:rsidRPr="00A30BA7" w:rsidRDefault="0070326C" w:rsidP="00A30BA7">
            <w:pPr>
              <w:jc w:val="center"/>
              <w:rPr>
                <w:color w:val="000000"/>
                <w:sz w:val="16"/>
                <w:szCs w:val="16"/>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912495</wp:posOffset>
                      </wp:positionH>
                      <wp:positionV relativeFrom="paragraph">
                        <wp:posOffset>15240</wp:posOffset>
                      </wp:positionV>
                      <wp:extent cx="1143000" cy="0"/>
                      <wp:effectExtent l="7620" t="5715" r="11430"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2pt" to="16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"/>
                  </w:pict>
                </mc:Fallback>
              </mc:AlternateContent>
            </w:r>
          </w:p>
          <w:p w:rsidR="00BC48DF" w:rsidRPr="00A30BA7" w:rsidRDefault="00BC48DF" w:rsidP="000E68E1">
            <w:pPr>
              <w:jc w:val="center"/>
              <w:rPr>
                <w:color w:val="000000"/>
              </w:rPr>
            </w:pPr>
            <w:r w:rsidRPr="00A30BA7">
              <w:rPr>
                <w:color w:val="000000"/>
              </w:rPr>
              <w:t>S</w:t>
            </w:r>
            <w:r w:rsidRPr="00A30BA7">
              <w:rPr>
                <w:rFonts w:ascii="Arial" w:hAnsi="Arial" w:cs="Arial"/>
                <w:color w:val="000000"/>
              </w:rPr>
              <w:t>ố</w:t>
            </w:r>
            <w:r w:rsidRPr="000E68E1">
              <w:rPr>
                <w:b/>
                <w:color w:val="000000"/>
              </w:rPr>
              <w:t xml:space="preserve">: </w:t>
            </w:r>
            <w:r w:rsidR="000E68E1" w:rsidRPr="000E68E1">
              <w:rPr>
                <w:b/>
                <w:color w:val="000000"/>
              </w:rPr>
              <w:t>1212</w:t>
            </w:r>
            <w:r w:rsidRPr="000E68E1">
              <w:rPr>
                <w:b/>
                <w:color w:val="000000"/>
              </w:rPr>
              <w:t xml:space="preserve"> /BC</w:t>
            </w:r>
            <w:r w:rsidRPr="00A30BA7">
              <w:rPr>
                <w:color w:val="000000"/>
              </w:rPr>
              <w:t>-TMD</w:t>
            </w:r>
          </w:p>
        </w:tc>
        <w:tc>
          <w:tcPr>
            <w:tcW w:w="5220" w:type="dxa"/>
          </w:tcPr>
          <w:p w:rsidR="00BC48DF" w:rsidRPr="00A30BA7" w:rsidRDefault="00BC48DF" w:rsidP="00A30BA7">
            <w:pPr>
              <w:jc w:val="right"/>
              <w:rPr>
                <w:rFonts w:ascii="Times New Roman" w:hAnsi="Times New Roman"/>
                <w:i/>
                <w:color w:val="000000"/>
                <w:sz w:val="16"/>
                <w:szCs w:val="16"/>
              </w:rPr>
            </w:pPr>
          </w:p>
          <w:p w:rsidR="00BC48DF" w:rsidRPr="00A30BA7" w:rsidRDefault="00BC48DF" w:rsidP="000E68E1">
            <w:pPr>
              <w:jc w:val="right"/>
              <w:rPr>
                <w:rFonts w:ascii="Times New Roman" w:hAnsi="Times New Roman"/>
                <w:i/>
                <w:color w:val="000000"/>
              </w:rPr>
            </w:pPr>
            <w:r w:rsidRPr="00A30BA7">
              <w:rPr>
                <w:rFonts w:ascii="Times New Roman" w:hAnsi="Times New Roman"/>
                <w:i/>
                <w:color w:val="000000"/>
              </w:rPr>
              <w:t xml:space="preserve">Quảng Ninh, ngày   </w:t>
            </w:r>
            <w:r w:rsidR="000E68E1">
              <w:rPr>
                <w:rFonts w:ascii="Times New Roman" w:hAnsi="Times New Roman"/>
                <w:i/>
                <w:color w:val="000000"/>
              </w:rPr>
              <w:t>24</w:t>
            </w:r>
            <w:r w:rsidRPr="00A30BA7">
              <w:rPr>
                <w:rFonts w:ascii="Times New Roman" w:hAnsi="Times New Roman"/>
                <w:i/>
                <w:color w:val="000000"/>
              </w:rPr>
              <w:t xml:space="preserve"> tháng  07 năm 2013</w:t>
            </w:r>
          </w:p>
        </w:tc>
      </w:tr>
    </w:tbl>
    <w:p w:rsidR="00BC48DF" w:rsidRPr="00A30BA7" w:rsidRDefault="00BC48DF" w:rsidP="00BC48DF">
      <w:pPr>
        <w:rPr>
          <w:color w:val="000000"/>
        </w:rPr>
      </w:pPr>
    </w:p>
    <w:p w:rsidR="00BC48DF" w:rsidRPr="00A30BA7" w:rsidRDefault="00BC48DF" w:rsidP="00BC48DF">
      <w:pPr>
        <w:pStyle w:val="Heading5"/>
        <w:jc w:val="center"/>
        <w:rPr>
          <w:rFonts w:ascii="Times New Roman" w:hAnsi="Times New Roman"/>
          <w:color w:val="000000"/>
          <w:sz w:val="28"/>
        </w:rPr>
      </w:pPr>
      <w:r w:rsidRPr="00A30BA7">
        <w:rPr>
          <w:rFonts w:ascii="Times New Roman" w:hAnsi="Times New Roman"/>
          <w:color w:val="000000"/>
          <w:sz w:val="28"/>
        </w:rPr>
        <w:t xml:space="preserve">BÁO CÁO TÌNH HÌNH QUẢN TRỊ CÔNG TY </w:t>
      </w:r>
    </w:p>
    <w:p w:rsidR="00BC48DF" w:rsidRPr="00A30BA7" w:rsidRDefault="00BC48DF" w:rsidP="00BC48DF">
      <w:pPr>
        <w:pStyle w:val="Heading5"/>
        <w:jc w:val="center"/>
        <w:rPr>
          <w:rFonts w:ascii="Times New Roman" w:hAnsi="Times New Roman"/>
          <w:color w:val="000000"/>
          <w:sz w:val="28"/>
        </w:rPr>
      </w:pPr>
      <w:r w:rsidRPr="00A30BA7">
        <w:rPr>
          <w:rFonts w:ascii="Times New Roman" w:hAnsi="Times New Roman"/>
          <w:color w:val="000000"/>
          <w:sz w:val="28"/>
        </w:rPr>
        <w:t>6 tháng đầu năm 2013</w:t>
      </w:r>
    </w:p>
    <w:p w:rsidR="00BC48DF" w:rsidRPr="00F54263" w:rsidRDefault="00BC48DF" w:rsidP="00BC48DF">
      <w:pPr>
        <w:jc w:val="center"/>
        <w:rPr>
          <w:bCs/>
          <w:i/>
          <w:iCs/>
          <w:color w:val="0070C0"/>
          <w:sz w:val="10"/>
        </w:rPr>
      </w:pPr>
    </w:p>
    <w:p w:rsidR="00BC48DF" w:rsidRPr="00A65B6D" w:rsidRDefault="00BC48DF" w:rsidP="00BC48DF">
      <w:pPr>
        <w:rPr>
          <w:b/>
          <w:color w:val="0070C0"/>
        </w:rPr>
      </w:pPr>
      <w:r w:rsidRPr="00F54263">
        <w:rPr>
          <w:b/>
          <w:color w:val="0070C0"/>
        </w:rPr>
        <w:tab/>
      </w:r>
      <w:r w:rsidRPr="00F54263">
        <w:rPr>
          <w:b/>
          <w:color w:val="0070C0"/>
        </w:rPr>
        <w:tab/>
      </w:r>
    </w:p>
    <w:p w:rsidR="00BC48DF" w:rsidRPr="00A30BA7" w:rsidRDefault="00BC48DF" w:rsidP="00BC48DF">
      <w:pPr>
        <w:rPr>
          <w:rFonts w:ascii="Times New Roman" w:hAnsi="Times New Roman"/>
          <w:b/>
          <w:color w:val="000000"/>
        </w:rPr>
      </w:pPr>
      <w:r w:rsidRPr="00F54263">
        <w:rPr>
          <w:b/>
          <w:color w:val="0070C0"/>
        </w:rPr>
        <w:tab/>
      </w:r>
      <w:r w:rsidRPr="00F54263">
        <w:rPr>
          <w:b/>
          <w:color w:val="0070C0"/>
        </w:rPr>
        <w:tab/>
      </w:r>
      <w:r w:rsidRPr="00A30BA7">
        <w:rPr>
          <w:rFonts w:ascii="Times New Roman" w:hAnsi="Times New Roman"/>
          <w:b/>
          <w:color w:val="000000"/>
          <w:u w:val="single"/>
        </w:rPr>
        <w:t>Kính gửi:</w:t>
      </w:r>
      <w:r w:rsidRPr="00A30BA7">
        <w:rPr>
          <w:rFonts w:ascii="Times New Roman" w:hAnsi="Times New Roman"/>
          <w:b/>
          <w:color w:val="000000"/>
        </w:rPr>
        <w:t xml:space="preserve"> - Ủy ban Chứng khoán Nhà Nước</w:t>
      </w:r>
    </w:p>
    <w:p w:rsidR="00BC48DF" w:rsidRPr="00A30BA7" w:rsidRDefault="00BC48DF" w:rsidP="00BC48DF">
      <w:pPr>
        <w:rPr>
          <w:rFonts w:ascii="Times New Roman" w:hAnsi="Times New Roman"/>
          <w:b/>
          <w:color w:val="000000"/>
        </w:rPr>
      </w:pPr>
      <w:r w:rsidRPr="00A30BA7">
        <w:rPr>
          <w:rFonts w:ascii="Times New Roman" w:hAnsi="Times New Roman"/>
          <w:b/>
          <w:color w:val="000000"/>
        </w:rPr>
        <w:t xml:space="preserve">       </w:t>
      </w:r>
      <w:r w:rsidRPr="00A30BA7">
        <w:rPr>
          <w:rFonts w:ascii="Times New Roman" w:hAnsi="Times New Roman"/>
          <w:b/>
          <w:color w:val="000000"/>
        </w:rPr>
        <w:tab/>
        <w:t xml:space="preserve">          </w:t>
      </w:r>
      <w:r w:rsidRPr="00A30BA7">
        <w:rPr>
          <w:rFonts w:ascii="Times New Roman" w:hAnsi="Times New Roman"/>
          <w:b/>
          <w:color w:val="000000"/>
        </w:rPr>
        <w:tab/>
      </w:r>
      <w:r w:rsidRPr="00A30BA7">
        <w:rPr>
          <w:rFonts w:ascii="Times New Roman" w:hAnsi="Times New Roman"/>
          <w:b/>
          <w:color w:val="000000"/>
        </w:rPr>
        <w:tab/>
        <w:t xml:space="preserve">       - Sở Giao dịch Chứng khoán Hà Nội</w:t>
      </w:r>
    </w:p>
    <w:p w:rsidR="00BC48DF" w:rsidRPr="00A30BA7" w:rsidRDefault="00BC48DF" w:rsidP="00BC48DF">
      <w:pPr>
        <w:spacing w:before="60"/>
        <w:rPr>
          <w:rFonts w:ascii="Times New Roman" w:hAnsi="Times New Roman"/>
          <w:b/>
          <w:color w:val="000000"/>
          <w:sz w:val="16"/>
          <w:szCs w:val="16"/>
        </w:rPr>
      </w:pPr>
      <w:r w:rsidRPr="00A30BA7">
        <w:rPr>
          <w:rFonts w:ascii="Times New Roman" w:hAnsi="Times New Roman"/>
          <w:b/>
          <w:color w:val="000000"/>
          <w:sz w:val="26"/>
          <w:szCs w:val="26"/>
        </w:rPr>
        <w:tab/>
      </w:r>
    </w:p>
    <w:p w:rsidR="00BC48DF" w:rsidRPr="00A30BA7" w:rsidRDefault="00BC48DF" w:rsidP="00507652">
      <w:pPr>
        <w:spacing w:before="40"/>
        <w:rPr>
          <w:rFonts w:ascii="Times New Roman" w:hAnsi="Times New Roman"/>
          <w:b/>
          <w:color w:val="000000"/>
        </w:rPr>
      </w:pPr>
      <w:r w:rsidRPr="00A30BA7">
        <w:rPr>
          <w:rFonts w:ascii="Times New Roman" w:hAnsi="Times New Roman"/>
          <w:b/>
          <w:color w:val="000000"/>
          <w:sz w:val="26"/>
          <w:szCs w:val="26"/>
        </w:rPr>
        <w:tab/>
      </w:r>
      <w:r w:rsidRPr="00A30BA7">
        <w:rPr>
          <w:rFonts w:ascii="Times New Roman" w:hAnsi="Times New Roman"/>
          <w:color w:val="000000"/>
          <w:sz w:val="26"/>
          <w:szCs w:val="26"/>
        </w:rPr>
        <w:t xml:space="preserve">- </w:t>
      </w:r>
      <w:r w:rsidRPr="00A30BA7">
        <w:rPr>
          <w:rFonts w:ascii="Times New Roman" w:hAnsi="Times New Roman"/>
          <w:color w:val="000000"/>
        </w:rPr>
        <w:t>Tên công ty đại chúng</w:t>
      </w:r>
      <w:r w:rsidRPr="00A30BA7">
        <w:rPr>
          <w:rFonts w:ascii="Times New Roman" w:hAnsi="Times New Roman"/>
          <w:b/>
          <w:color w:val="000000"/>
        </w:rPr>
        <w:t>: Công ty cổ phần than Mông Dương- Vinacomin.</w:t>
      </w:r>
    </w:p>
    <w:p w:rsidR="00BC48DF" w:rsidRPr="00A30BA7" w:rsidRDefault="00BC48DF" w:rsidP="00BC48DF">
      <w:pPr>
        <w:spacing w:before="40"/>
        <w:rPr>
          <w:rFonts w:ascii="Times New Roman" w:hAnsi="Times New Roman"/>
          <w:b/>
          <w:color w:val="000000"/>
          <w:spacing w:val="-6"/>
        </w:rPr>
      </w:pPr>
      <w:r w:rsidRPr="00A30BA7">
        <w:rPr>
          <w:rFonts w:ascii="Times New Roman" w:hAnsi="Times New Roman"/>
          <w:b/>
          <w:color w:val="000000"/>
        </w:rPr>
        <w:tab/>
      </w:r>
      <w:r w:rsidRPr="00A30BA7">
        <w:rPr>
          <w:rFonts w:ascii="Times New Roman" w:hAnsi="Times New Roman"/>
          <w:color w:val="000000"/>
          <w:spacing w:val="-6"/>
        </w:rPr>
        <w:t>- Địa chỉ trụ sở chính:</w:t>
      </w:r>
      <w:r w:rsidRPr="00A30BA7">
        <w:rPr>
          <w:rFonts w:ascii="Times New Roman" w:hAnsi="Times New Roman"/>
          <w:b/>
          <w:color w:val="000000"/>
          <w:spacing w:val="-6"/>
        </w:rPr>
        <w:t xml:space="preserve"> Phường Mông Dương, TP Cẩm Phả, tỉnh Quảng Ninh.</w:t>
      </w:r>
    </w:p>
    <w:p w:rsidR="00BC48DF" w:rsidRPr="00A30BA7" w:rsidRDefault="00BC48DF" w:rsidP="00BC48DF">
      <w:pPr>
        <w:spacing w:before="40"/>
        <w:rPr>
          <w:rFonts w:ascii="Times New Roman" w:hAnsi="Times New Roman"/>
          <w:b/>
          <w:color w:val="000000"/>
        </w:rPr>
      </w:pPr>
      <w:r w:rsidRPr="00A30BA7">
        <w:rPr>
          <w:rFonts w:ascii="Times New Roman" w:hAnsi="Times New Roman"/>
          <w:b/>
          <w:color w:val="000000"/>
        </w:rPr>
        <w:tab/>
      </w:r>
      <w:r w:rsidRPr="00A30BA7">
        <w:rPr>
          <w:rFonts w:ascii="Times New Roman" w:hAnsi="Times New Roman"/>
          <w:color w:val="000000"/>
        </w:rPr>
        <w:t>- Điện thoại:</w:t>
      </w:r>
      <w:r w:rsidRPr="00A30BA7">
        <w:rPr>
          <w:rFonts w:ascii="Times New Roman" w:hAnsi="Times New Roman"/>
          <w:b/>
          <w:color w:val="000000"/>
        </w:rPr>
        <w:t xml:space="preserve"> 033 3868 271 (272).</w:t>
      </w:r>
    </w:p>
    <w:p w:rsidR="00BC48DF" w:rsidRPr="00A30BA7" w:rsidRDefault="00BC48DF" w:rsidP="00BC48DF">
      <w:pPr>
        <w:spacing w:before="40"/>
        <w:rPr>
          <w:rFonts w:ascii="Times New Roman" w:hAnsi="Times New Roman"/>
          <w:b/>
          <w:color w:val="000000"/>
        </w:rPr>
      </w:pPr>
      <w:r w:rsidRPr="00A30BA7">
        <w:rPr>
          <w:rFonts w:ascii="Times New Roman" w:hAnsi="Times New Roman"/>
          <w:b/>
          <w:color w:val="000000"/>
        </w:rPr>
        <w:tab/>
      </w:r>
      <w:r w:rsidRPr="00A30BA7">
        <w:rPr>
          <w:rFonts w:ascii="Times New Roman" w:hAnsi="Times New Roman"/>
          <w:color w:val="000000"/>
        </w:rPr>
        <w:t>- Fax:</w:t>
      </w:r>
      <w:r w:rsidRPr="00A30BA7">
        <w:rPr>
          <w:rFonts w:ascii="Times New Roman" w:hAnsi="Times New Roman"/>
          <w:b/>
          <w:color w:val="000000"/>
        </w:rPr>
        <w:t xml:space="preserve"> 033 3868 276.</w:t>
      </w:r>
    </w:p>
    <w:p w:rsidR="00BC48DF" w:rsidRPr="00A30BA7" w:rsidRDefault="00BC48DF" w:rsidP="00BC48DF">
      <w:pPr>
        <w:spacing w:before="40"/>
        <w:rPr>
          <w:rFonts w:ascii="Times New Roman" w:hAnsi="Times New Roman"/>
          <w:b/>
          <w:color w:val="000000"/>
        </w:rPr>
      </w:pPr>
      <w:r w:rsidRPr="00A30BA7">
        <w:rPr>
          <w:rFonts w:ascii="Times New Roman" w:hAnsi="Times New Roman"/>
          <w:b/>
          <w:color w:val="000000"/>
        </w:rPr>
        <w:tab/>
      </w:r>
      <w:r w:rsidRPr="00A30BA7">
        <w:rPr>
          <w:rFonts w:ascii="Times New Roman" w:hAnsi="Times New Roman"/>
          <w:color w:val="000000"/>
        </w:rPr>
        <w:t>- Email:</w:t>
      </w:r>
      <w:r w:rsidRPr="00A30BA7">
        <w:rPr>
          <w:rFonts w:ascii="Times New Roman" w:hAnsi="Times New Roman"/>
          <w:b/>
          <w:color w:val="000000"/>
        </w:rPr>
        <w:t xml:space="preserve"> thanmongduongvnc@gmail.com.</w:t>
      </w:r>
      <w:r w:rsidRPr="00A30BA7">
        <w:rPr>
          <w:rFonts w:ascii="Times New Roman" w:hAnsi="Times New Roman"/>
          <w:b/>
          <w:color w:val="000000"/>
        </w:rPr>
        <w:tab/>
      </w:r>
    </w:p>
    <w:p w:rsidR="00BC48DF" w:rsidRPr="00A30BA7" w:rsidRDefault="00BC48DF" w:rsidP="00BC48DF">
      <w:pPr>
        <w:spacing w:before="40"/>
        <w:rPr>
          <w:rFonts w:ascii="Times New Roman" w:hAnsi="Times New Roman"/>
          <w:b/>
          <w:color w:val="000000"/>
        </w:rPr>
      </w:pPr>
      <w:r w:rsidRPr="00A30BA7">
        <w:rPr>
          <w:rFonts w:ascii="Times New Roman" w:hAnsi="Times New Roman"/>
          <w:b/>
          <w:color w:val="000000"/>
        </w:rPr>
        <w:tab/>
      </w:r>
      <w:r w:rsidRPr="00A30BA7">
        <w:rPr>
          <w:rFonts w:ascii="Times New Roman" w:hAnsi="Times New Roman"/>
          <w:color w:val="000000"/>
        </w:rPr>
        <w:t>- Vốn điều lệ</w:t>
      </w:r>
      <w:r w:rsidRPr="00A30BA7">
        <w:rPr>
          <w:rFonts w:ascii="Times New Roman" w:hAnsi="Times New Roman"/>
          <w:b/>
          <w:color w:val="000000"/>
        </w:rPr>
        <w:t>: 150.839.520.000 đồng.</w:t>
      </w:r>
    </w:p>
    <w:p w:rsidR="00BC48DF" w:rsidRPr="00A30BA7" w:rsidRDefault="00BC48DF" w:rsidP="00BC48DF">
      <w:pPr>
        <w:spacing w:before="40"/>
        <w:rPr>
          <w:rFonts w:ascii="Times New Roman" w:hAnsi="Times New Roman"/>
          <w:b/>
          <w:color w:val="000000"/>
        </w:rPr>
      </w:pPr>
      <w:r w:rsidRPr="00A30BA7">
        <w:rPr>
          <w:rFonts w:ascii="Times New Roman" w:hAnsi="Times New Roman"/>
          <w:b/>
          <w:color w:val="000000"/>
        </w:rPr>
        <w:tab/>
      </w:r>
      <w:r w:rsidRPr="00A30BA7">
        <w:rPr>
          <w:rFonts w:ascii="Times New Roman" w:hAnsi="Times New Roman"/>
          <w:color w:val="000000"/>
        </w:rPr>
        <w:t>- Mã chứng khoán:</w:t>
      </w:r>
      <w:r w:rsidRPr="00A30BA7">
        <w:rPr>
          <w:rFonts w:ascii="Times New Roman" w:hAnsi="Times New Roman"/>
          <w:b/>
          <w:color w:val="000000"/>
        </w:rPr>
        <w:t xml:space="preserve"> MDC.</w:t>
      </w:r>
    </w:p>
    <w:p w:rsidR="00BC48DF" w:rsidRPr="00A30BA7" w:rsidRDefault="00BC48DF" w:rsidP="00BC48DF">
      <w:pPr>
        <w:spacing w:before="60"/>
        <w:rPr>
          <w:rFonts w:ascii="Times New Roman" w:hAnsi="Times New Roman"/>
          <w:b/>
          <w:color w:val="000000"/>
          <w:sz w:val="16"/>
          <w:szCs w:val="16"/>
        </w:rPr>
      </w:pPr>
    </w:p>
    <w:p w:rsidR="00BC48DF" w:rsidRPr="00A30BA7" w:rsidRDefault="00BC48DF" w:rsidP="00BC48DF">
      <w:pPr>
        <w:spacing w:before="60"/>
        <w:rPr>
          <w:rFonts w:ascii="Times New Roman" w:hAnsi="Times New Roman"/>
          <w:b/>
          <w:color w:val="000000"/>
        </w:rPr>
      </w:pPr>
      <w:r w:rsidRPr="00A30BA7">
        <w:rPr>
          <w:rFonts w:ascii="Times New Roman" w:hAnsi="Times New Roman"/>
          <w:b/>
          <w:color w:val="000000"/>
        </w:rPr>
        <w:tab/>
        <w:t xml:space="preserve">1. Hoạt động của Hội đồng quản trị </w:t>
      </w:r>
      <w:r w:rsidRPr="00A30BA7">
        <w:rPr>
          <w:rFonts w:ascii="Times New Roman" w:hAnsi="Times New Roman"/>
          <w:color w:val="000000"/>
        </w:rPr>
        <w:t>(6 tháng đầu năm 2013):</w:t>
      </w:r>
    </w:p>
    <w:p w:rsidR="00BC48DF" w:rsidRPr="00A30BA7" w:rsidRDefault="00BC48DF" w:rsidP="00BC48DF">
      <w:pPr>
        <w:spacing w:before="60"/>
        <w:rPr>
          <w:rFonts w:ascii="Times New Roman" w:hAnsi="Times New Roman"/>
          <w:b/>
          <w:i/>
          <w:color w:val="000000"/>
        </w:rPr>
      </w:pPr>
      <w:r w:rsidRPr="00A30BA7">
        <w:rPr>
          <w:rFonts w:ascii="Times New Roman" w:hAnsi="Times New Roman"/>
          <w:color w:val="000000"/>
        </w:rPr>
        <w:tab/>
      </w:r>
      <w:r w:rsidRPr="00A30BA7">
        <w:rPr>
          <w:rFonts w:ascii="Times New Roman" w:hAnsi="Times New Roman"/>
          <w:b/>
          <w:i/>
          <w:color w:val="000000"/>
        </w:rPr>
        <w:t>1.1. Các cuộc họp của Hội đồng quản trị:</w:t>
      </w:r>
    </w:p>
    <w:p w:rsidR="00BC48DF" w:rsidRPr="00A30BA7" w:rsidRDefault="00BC48DF" w:rsidP="00BC48DF">
      <w:pPr>
        <w:spacing w:before="60"/>
        <w:jc w:val="both"/>
        <w:rPr>
          <w:rFonts w:ascii="Times New Roman" w:hAnsi="Times New Roman"/>
          <w:color w:val="000000"/>
        </w:rPr>
      </w:pPr>
      <w:r w:rsidRPr="00A30BA7">
        <w:rPr>
          <w:rFonts w:ascii="Times New Roman" w:hAnsi="Times New Roman"/>
          <w:b/>
          <w:i/>
          <w:color w:val="000000"/>
        </w:rPr>
        <w:tab/>
      </w:r>
      <w:r w:rsidRPr="00A30BA7">
        <w:rPr>
          <w:rFonts w:ascii="Times New Roman" w:hAnsi="Times New Roman"/>
          <w:color w:val="000000"/>
        </w:rPr>
        <w:t xml:space="preserve">Trong 6 tháng đầu năm 2013, Hội đồng Quản trị Công ty cổ phần than Mông dương đã thực hiện 12 lần tổ chức họp và lấy ý kiến bằng văn bản, ban hành 20 Nghị quyết liên quan đến sản xuất kinh doanh, công tác đầu tư và các lĩnh vực khác thuộc thẩm quyền quyết định của Hội đồng Quản trị. </w:t>
      </w:r>
    </w:p>
    <w:p w:rsidR="00BC48DF" w:rsidRPr="00A65B6D" w:rsidRDefault="00BC48DF" w:rsidP="00BC48DF">
      <w:pPr>
        <w:spacing w:before="60"/>
        <w:jc w:val="both"/>
        <w:rPr>
          <w:color w:val="000000"/>
          <w:sz w:val="16"/>
          <w:szCs w:val="16"/>
        </w:rPr>
      </w:pPr>
      <w:r>
        <w:rPr>
          <w:color w:val="000000"/>
        </w:rPr>
        <w:tab/>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250"/>
        <w:gridCol w:w="2160"/>
        <w:gridCol w:w="1620"/>
        <w:gridCol w:w="990"/>
        <w:gridCol w:w="2070"/>
      </w:tblGrid>
      <w:tr w:rsidR="00BC48DF" w:rsidRPr="00A30BA7" w:rsidTr="00A30BA7">
        <w:tc>
          <w:tcPr>
            <w:tcW w:w="720" w:type="dxa"/>
            <w:vAlign w:val="center"/>
          </w:tcPr>
          <w:p w:rsidR="00BC48DF" w:rsidRPr="00A30BA7" w:rsidRDefault="00BC48DF" w:rsidP="00A30BA7">
            <w:pPr>
              <w:spacing w:before="60"/>
              <w:jc w:val="center"/>
              <w:rPr>
                <w:rFonts w:ascii="Times New Roman" w:hAnsi="Times New Roman"/>
                <w:b/>
                <w:color w:val="000000"/>
              </w:rPr>
            </w:pPr>
            <w:r w:rsidRPr="00A30BA7">
              <w:rPr>
                <w:rFonts w:ascii="Times New Roman" w:hAnsi="Times New Roman"/>
                <w:b/>
                <w:color w:val="000000"/>
              </w:rPr>
              <w:t>TT</w:t>
            </w:r>
          </w:p>
        </w:tc>
        <w:tc>
          <w:tcPr>
            <w:tcW w:w="2250" w:type="dxa"/>
            <w:vAlign w:val="center"/>
          </w:tcPr>
          <w:p w:rsidR="00BC48DF" w:rsidRPr="00A30BA7" w:rsidRDefault="00BC48DF" w:rsidP="00A30BA7">
            <w:pPr>
              <w:spacing w:before="60"/>
              <w:jc w:val="center"/>
              <w:rPr>
                <w:rFonts w:ascii="Times New Roman" w:hAnsi="Times New Roman"/>
                <w:b/>
                <w:color w:val="000000"/>
              </w:rPr>
            </w:pPr>
            <w:r w:rsidRPr="00A30BA7">
              <w:rPr>
                <w:rFonts w:ascii="Times New Roman" w:hAnsi="Times New Roman"/>
                <w:b/>
                <w:color w:val="000000"/>
              </w:rPr>
              <w:t>Thành viên HĐQT</w:t>
            </w:r>
          </w:p>
        </w:tc>
        <w:tc>
          <w:tcPr>
            <w:tcW w:w="2160" w:type="dxa"/>
            <w:vAlign w:val="center"/>
          </w:tcPr>
          <w:p w:rsidR="00BC48DF" w:rsidRPr="00A30BA7" w:rsidRDefault="00BC48DF" w:rsidP="00A30BA7">
            <w:pPr>
              <w:spacing w:before="60"/>
              <w:jc w:val="center"/>
              <w:rPr>
                <w:rFonts w:ascii="Times New Roman" w:hAnsi="Times New Roman"/>
                <w:b/>
                <w:color w:val="000000"/>
              </w:rPr>
            </w:pPr>
            <w:r w:rsidRPr="00A30BA7">
              <w:rPr>
                <w:rFonts w:ascii="Times New Roman" w:hAnsi="Times New Roman"/>
                <w:b/>
                <w:color w:val="000000"/>
              </w:rPr>
              <w:t>Chức vụ</w:t>
            </w:r>
          </w:p>
        </w:tc>
        <w:tc>
          <w:tcPr>
            <w:tcW w:w="1620" w:type="dxa"/>
          </w:tcPr>
          <w:p w:rsidR="00BC48DF" w:rsidRPr="00A30BA7" w:rsidRDefault="00BC48DF" w:rsidP="00A30BA7">
            <w:pPr>
              <w:spacing w:before="60"/>
              <w:jc w:val="center"/>
              <w:rPr>
                <w:rFonts w:ascii="Times New Roman" w:hAnsi="Times New Roman"/>
                <w:b/>
                <w:color w:val="000000"/>
              </w:rPr>
            </w:pPr>
            <w:r w:rsidRPr="00A30BA7">
              <w:rPr>
                <w:rFonts w:ascii="Times New Roman" w:hAnsi="Times New Roman"/>
                <w:b/>
                <w:color w:val="000000"/>
              </w:rPr>
              <w:t>Số buổi tham dự/ có ý kiến phản hồi</w:t>
            </w:r>
          </w:p>
        </w:tc>
        <w:tc>
          <w:tcPr>
            <w:tcW w:w="990" w:type="dxa"/>
            <w:vAlign w:val="center"/>
          </w:tcPr>
          <w:p w:rsidR="00BC48DF" w:rsidRPr="00A30BA7" w:rsidRDefault="00BC48DF" w:rsidP="00A30BA7">
            <w:pPr>
              <w:spacing w:before="60"/>
              <w:jc w:val="center"/>
              <w:rPr>
                <w:rFonts w:ascii="Times New Roman" w:hAnsi="Times New Roman"/>
                <w:b/>
                <w:color w:val="000000"/>
              </w:rPr>
            </w:pPr>
            <w:r w:rsidRPr="00A30BA7">
              <w:rPr>
                <w:rFonts w:ascii="Times New Roman" w:hAnsi="Times New Roman"/>
                <w:b/>
                <w:color w:val="000000"/>
              </w:rPr>
              <w:t>Tỷ lệ</w:t>
            </w:r>
          </w:p>
        </w:tc>
        <w:tc>
          <w:tcPr>
            <w:tcW w:w="2070" w:type="dxa"/>
          </w:tcPr>
          <w:p w:rsidR="00BC48DF" w:rsidRPr="00A30BA7" w:rsidRDefault="00BC48DF" w:rsidP="00A30BA7">
            <w:pPr>
              <w:spacing w:before="60"/>
              <w:jc w:val="center"/>
              <w:rPr>
                <w:rFonts w:ascii="Times New Roman" w:hAnsi="Times New Roman"/>
                <w:b/>
                <w:color w:val="000000"/>
              </w:rPr>
            </w:pPr>
            <w:r w:rsidRPr="00A30BA7">
              <w:rPr>
                <w:rFonts w:ascii="Times New Roman" w:hAnsi="Times New Roman"/>
                <w:b/>
                <w:color w:val="000000"/>
              </w:rPr>
              <w:t>Lý do không tham dự/ không có ý kiến phản hồi</w:t>
            </w:r>
          </w:p>
        </w:tc>
      </w:tr>
      <w:tr w:rsidR="00BC48DF" w:rsidRPr="00A30BA7" w:rsidTr="00A30BA7">
        <w:tc>
          <w:tcPr>
            <w:tcW w:w="72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1</w:t>
            </w:r>
          </w:p>
        </w:tc>
        <w:tc>
          <w:tcPr>
            <w:tcW w:w="2250" w:type="dxa"/>
          </w:tcPr>
          <w:p w:rsidR="00BC48DF" w:rsidRPr="00A30BA7" w:rsidRDefault="00BC48DF" w:rsidP="00A30BA7">
            <w:pPr>
              <w:spacing w:before="60"/>
              <w:rPr>
                <w:rFonts w:ascii="Times New Roman" w:hAnsi="Times New Roman"/>
                <w:color w:val="000000"/>
              </w:rPr>
            </w:pPr>
            <w:r w:rsidRPr="00A30BA7">
              <w:rPr>
                <w:rFonts w:ascii="Times New Roman" w:hAnsi="Times New Roman"/>
                <w:color w:val="000000"/>
              </w:rPr>
              <w:t>Doãn Văn Quang</w:t>
            </w:r>
          </w:p>
        </w:tc>
        <w:tc>
          <w:tcPr>
            <w:tcW w:w="216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Chủ tịch HĐQT</w:t>
            </w:r>
          </w:p>
        </w:tc>
        <w:tc>
          <w:tcPr>
            <w:tcW w:w="162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 xml:space="preserve">Đủ </w:t>
            </w:r>
          </w:p>
        </w:tc>
        <w:tc>
          <w:tcPr>
            <w:tcW w:w="99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100%</w:t>
            </w:r>
          </w:p>
        </w:tc>
        <w:tc>
          <w:tcPr>
            <w:tcW w:w="2070" w:type="dxa"/>
          </w:tcPr>
          <w:p w:rsidR="00BC48DF" w:rsidRPr="00A30BA7" w:rsidRDefault="00BC48DF" w:rsidP="00A30BA7">
            <w:pPr>
              <w:spacing w:before="60"/>
              <w:jc w:val="center"/>
              <w:rPr>
                <w:rFonts w:ascii="Times New Roman" w:hAnsi="Times New Roman"/>
                <w:color w:val="000000"/>
              </w:rPr>
            </w:pPr>
          </w:p>
        </w:tc>
      </w:tr>
      <w:tr w:rsidR="00BC48DF" w:rsidRPr="00A30BA7" w:rsidTr="00A30BA7">
        <w:tc>
          <w:tcPr>
            <w:tcW w:w="720" w:type="dxa"/>
          </w:tcPr>
          <w:p w:rsidR="00BC48DF" w:rsidRPr="00A30BA7" w:rsidRDefault="00BC48DF" w:rsidP="00A30BA7">
            <w:pPr>
              <w:spacing w:before="60"/>
              <w:jc w:val="center"/>
              <w:rPr>
                <w:rFonts w:ascii="Times New Roman" w:hAnsi="Times New Roman"/>
                <w:bCs/>
                <w:color w:val="000000"/>
                <w:lang w:val="fr-FR"/>
              </w:rPr>
            </w:pPr>
            <w:r w:rsidRPr="00A30BA7">
              <w:rPr>
                <w:rFonts w:ascii="Times New Roman" w:hAnsi="Times New Roman"/>
                <w:bCs/>
                <w:color w:val="000000"/>
                <w:lang w:val="fr-FR"/>
              </w:rPr>
              <w:t>2</w:t>
            </w:r>
          </w:p>
        </w:tc>
        <w:tc>
          <w:tcPr>
            <w:tcW w:w="2250" w:type="dxa"/>
          </w:tcPr>
          <w:p w:rsidR="00BC48DF" w:rsidRPr="00A30BA7" w:rsidRDefault="00BC48DF" w:rsidP="00A30BA7">
            <w:pPr>
              <w:spacing w:before="60"/>
              <w:rPr>
                <w:rFonts w:ascii="Times New Roman" w:hAnsi="Times New Roman"/>
                <w:color w:val="000000"/>
              </w:rPr>
            </w:pPr>
            <w:r w:rsidRPr="00A30BA7">
              <w:rPr>
                <w:rFonts w:ascii="Times New Roman" w:hAnsi="Times New Roman"/>
                <w:bCs/>
                <w:color w:val="000000"/>
                <w:lang w:val="fr-FR"/>
              </w:rPr>
              <w:t>Vũ Tiến Quang</w:t>
            </w:r>
          </w:p>
        </w:tc>
        <w:tc>
          <w:tcPr>
            <w:tcW w:w="216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Ủy viên HĐQT</w:t>
            </w:r>
          </w:p>
        </w:tc>
        <w:tc>
          <w:tcPr>
            <w:tcW w:w="162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Đủ</w:t>
            </w:r>
          </w:p>
        </w:tc>
        <w:tc>
          <w:tcPr>
            <w:tcW w:w="99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100%</w:t>
            </w:r>
          </w:p>
        </w:tc>
        <w:tc>
          <w:tcPr>
            <w:tcW w:w="2070" w:type="dxa"/>
          </w:tcPr>
          <w:p w:rsidR="00BC48DF" w:rsidRPr="00A30BA7" w:rsidRDefault="00BC48DF" w:rsidP="00A30BA7">
            <w:pPr>
              <w:spacing w:before="60"/>
              <w:jc w:val="center"/>
              <w:rPr>
                <w:rFonts w:ascii="Times New Roman" w:hAnsi="Times New Roman"/>
                <w:color w:val="000000"/>
              </w:rPr>
            </w:pPr>
          </w:p>
        </w:tc>
      </w:tr>
      <w:tr w:rsidR="00BC48DF" w:rsidRPr="00A30BA7" w:rsidTr="00A30BA7">
        <w:tc>
          <w:tcPr>
            <w:tcW w:w="720" w:type="dxa"/>
          </w:tcPr>
          <w:p w:rsidR="00BC48DF" w:rsidRPr="00A30BA7" w:rsidRDefault="00BC48DF" w:rsidP="00A30BA7">
            <w:pPr>
              <w:spacing w:before="60"/>
              <w:jc w:val="center"/>
              <w:rPr>
                <w:rFonts w:ascii="Times New Roman" w:hAnsi="Times New Roman"/>
                <w:bCs/>
                <w:color w:val="000000"/>
                <w:lang w:val="fr-FR"/>
              </w:rPr>
            </w:pPr>
            <w:r w:rsidRPr="00A30BA7">
              <w:rPr>
                <w:rFonts w:ascii="Times New Roman" w:hAnsi="Times New Roman"/>
                <w:bCs/>
                <w:color w:val="000000"/>
                <w:lang w:val="fr-FR"/>
              </w:rPr>
              <w:t>3</w:t>
            </w:r>
          </w:p>
        </w:tc>
        <w:tc>
          <w:tcPr>
            <w:tcW w:w="2250" w:type="dxa"/>
          </w:tcPr>
          <w:p w:rsidR="00BC48DF" w:rsidRPr="00A30BA7" w:rsidRDefault="00BC48DF" w:rsidP="00A30BA7">
            <w:pPr>
              <w:spacing w:before="60"/>
              <w:rPr>
                <w:rFonts w:ascii="Times New Roman" w:hAnsi="Times New Roman"/>
                <w:color w:val="000000"/>
              </w:rPr>
            </w:pPr>
            <w:r w:rsidRPr="00A30BA7">
              <w:rPr>
                <w:rFonts w:ascii="Times New Roman" w:hAnsi="Times New Roman"/>
                <w:bCs/>
                <w:color w:val="000000"/>
                <w:lang w:val="fr-FR"/>
              </w:rPr>
              <w:t>Bùi Văn Kiểm</w:t>
            </w:r>
          </w:p>
        </w:tc>
        <w:tc>
          <w:tcPr>
            <w:tcW w:w="216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Ủy viên HĐQT</w:t>
            </w:r>
          </w:p>
        </w:tc>
        <w:tc>
          <w:tcPr>
            <w:tcW w:w="162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Đủ</w:t>
            </w:r>
          </w:p>
        </w:tc>
        <w:tc>
          <w:tcPr>
            <w:tcW w:w="99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100%</w:t>
            </w:r>
          </w:p>
        </w:tc>
        <w:tc>
          <w:tcPr>
            <w:tcW w:w="2070" w:type="dxa"/>
          </w:tcPr>
          <w:p w:rsidR="00BC48DF" w:rsidRPr="00A30BA7" w:rsidRDefault="00BC48DF" w:rsidP="00A30BA7">
            <w:pPr>
              <w:spacing w:before="60"/>
              <w:jc w:val="center"/>
              <w:rPr>
                <w:rFonts w:ascii="Times New Roman" w:hAnsi="Times New Roman"/>
                <w:color w:val="000000"/>
                <w:sz w:val="24"/>
                <w:szCs w:val="24"/>
              </w:rPr>
            </w:pPr>
          </w:p>
        </w:tc>
      </w:tr>
      <w:tr w:rsidR="00BC48DF" w:rsidRPr="00A30BA7" w:rsidTr="00A30BA7">
        <w:tc>
          <w:tcPr>
            <w:tcW w:w="720" w:type="dxa"/>
          </w:tcPr>
          <w:p w:rsidR="00BC48DF" w:rsidRPr="00A30BA7" w:rsidRDefault="00BC48DF" w:rsidP="00A30BA7">
            <w:pPr>
              <w:spacing w:before="60"/>
              <w:jc w:val="center"/>
              <w:rPr>
                <w:rFonts w:ascii="Times New Roman" w:hAnsi="Times New Roman"/>
                <w:bCs/>
                <w:color w:val="000000"/>
                <w:lang w:val="fr-FR"/>
              </w:rPr>
            </w:pPr>
            <w:r w:rsidRPr="00A30BA7">
              <w:rPr>
                <w:rFonts w:ascii="Times New Roman" w:hAnsi="Times New Roman"/>
                <w:bCs/>
                <w:color w:val="000000"/>
                <w:lang w:val="fr-FR"/>
              </w:rPr>
              <w:t>4</w:t>
            </w:r>
          </w:p>
        </w:tc>
        <w:tc>
          <w:tcPr>
            <w:tcW w:w="2250" w:type="dxa"/>
          </w:tcPr>
          <w:p w:rsidR="00BC48DF" w:rsidRPr="00A30BA7" w:rsidRDefault="00BC48DF" w:rsidP="00A30BA7">
            <w:pPr>
              <w:spacing w:before="60"/>
              <w:rPr>
                <w:rFonts w:ascii="Times New Roman" w:hAnsi="Times New Roman"/>
                <w:color w:val="000000"/>
              </w:rPr>
            </w:pPr>
            <w:r w:rsidRPr="00A30BA7">
              <w:rPr>
                <w:rFonts w:ascii="Times New Roman" w:hAnsi="Times New Roman"/>
                <w:bCs/>
                <w:color w:val="000000"/>
                <w:lang w:val="fr-FR"/>
              </w:rPr>
              <w:t>Vadym D'omin</w:t>
            </w:r>
          </w:p>
        </w:tc>
        <w:tc>
          <w:tcPr>
            <w:tcW w:w="216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Ủy viên HĐQT</w:t>
            </w:r>
          </w:p>
        </w:tc>
        <w:tc>
          <w:tcPr>
            <w:tcW w:w="162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Đủ</w:t>
            </w:r>
          </w:p>
        </w:tc>
        <w:tc>
          <w:tcPr>
            <w:tcW w:w="99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100%</w:t>
            </w:r>
          </w:p>
        </w:tc>
        <w:tc>
          <w:tcPr>
            <w:tcW w:w="2070" w:type="dxa"/>
          </w:tcPr>
          <w:p w:rsidR="00BC48DF" w:rsidRPr="00A30BA7" w:rsidRDefault="00BC48DF" w:rsidP="00A30BA7">
            <w:pPr>
              <w:spacing w:before="60"/>
              <w:jc w:val="center"/>
              <w:rPr>
                <w:rFonts w:ascii="Times New Roman" w:hAnsi="Times New Roman"/>
                <w:color w:val="000000"/>
              </w:rPr>
            </w:pPr>
          </w:p>
        </w:tc>
      </w:tr>
      <w:tr w:rsidR="00BC48DF" w:rsidRPr="00A30BA7" w:rsidTr="00A30BA7">
        <w:tc>
          <w:tcPr>
            <w:tcW w:w="720" w:type="dxa"/>
          </w:tcPr>
          <w:p w:rsidR="00BC48DF" w:rsidRPr="00A30BA7" w:rsidRDefault="00BC48DF" w:rsidP="00A30BA7">
            <w:pPr>
              <w:spacing w:before="60"/>
              <w:jc w:val="center"/>
              <w:rPr>
                <w:rFonts w:ascii="Times New Roman" w:hAnsi="Times New Roman"/>
                <w:bCs/>
                <w:color w:val="000000"/>
                <w:lang w:val="fr-FR"/>
              </w:rPr>
            </w:pPr>
            <w:r w:rsidRPr="00A30BA7">
              <w:rPr>
                <w:rFonts w:ascii="Times New Roman" w:hAnsi="Times New Roman"/>
                <w:bCs/>
                <w:color w:val="000000"/>
                <w:lang w:val="fr-FR"/>
              </w:rPr>
              <w:t>5</w:t>
            </w:r>
          </w:p>
        </w:tc>
        <w:tc>
          <w:tcPr>
            <w:tcW w:w="2250" w:type="dxa"/>
          </w:tcPr>
          <w:p w:rsidR="00BC48DF" w:rsidRPr="00A30BA7" w:rsidRDefault="00BC48DF" w:rsidP="00A30BA7">
            <w:pPr>
              <w:spacing w:before="60"/>
              <w:rPr>
                <w:rFonts w:ascii="Times New Roman" w:hAnsi="Times New Roman"/>
                <w:color w:val="000000"/>
              </w:rPr>
            </w:pPr>
            <w:r w:rsidRPr="00A30BA7">
              <w:rPr>
                <w:rFonts w:ascii="Times New Roman" w:hAnsi="Times New Roman"/>
                <w:bCs/>
                <w:color w:val="000000"/>
                <w:lang w:val="fr-FR"/>
              </w:rPr>
              <w:t>Phạm Thị Hải</w:t>
            </w:r>
          </w:p>
        </w:tc>
        <w:tc>
          <w:tcPr>
            <w:tcW w:w="216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Ủy viên HĐQT</w:t>
            </w:r>
          </w:p>
        </w:tc>
        <w:tc>
          <w:tcPr>
            <w:tcW w:w="162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Đủ</w:t>
            </w:r>
          </w:p>
        </w:tc>
        <w:tc>
          <w:tcPr>
            <w:tcW w:w="990" w:type="dxa"/>
          </w:tcPr>
          <w:p w:rsidR="00BC48DF" w:rsidRPr="00A30BA7" w:rsidRDefault="00BC48DF" w:rsidP="00A30BA7">
            <w:pPr>
              <w:spacing w:before="60"/>
              <w:jc w:val="center"/>
              <w:rPr>
                <w:rFonts w:ascii="Times New Roman" w:hAnsi="Times New Roman"/>
                <w:color w:val="000000"/>
              </w:rPr>
            </w:pPr>
            <w:r w:rsidRPr="00A30BA7">
              <w:rPr>
                <w:rFonts w:ascii="Times New Roman" w:hAnsi="Times New Roman"/>
                <w:color w:val="000000"/>
              </w:rPr>
              <w:t>100%</w:t>
            </w:r>
          </w:p>
        </w:tc>
        <w:tc>
          <w:tcPr>
            <w:tcW w:w="2070" w:type="dxa"/>
          </w:tcPr>
          <w:p w:rsidR="00BC48DF" w:rsidRPr="00A30BA7" w:rsidRDefault="00BC48DF" w:rsidP="00A30BA7">
            <w:pPr>
              <w:spacing w:before="60"/>
              <w:jc w:val="center"/>
              <w:rPr>
                <w:rFonts w:ascii="Times New Roman" w:hAnsi="Times New Roman"/>
                <w:color w:val="000000"/>
              </w:rPr>
            </w:pPr>
          </w:p>
        </w:tc>
      </w:tr>
    </w:tbl>
    <w:p w:rsidR="00BC48DF" w:rsidRPr="00A30BA7" w:rsidRDefault="00BC48DF" w:rsidP="00BC48DF">
      <w:pPr>
        <w:rPr>
          <w:rFonts w:ascii="Times New Roman" w:hAnsi="Times New Roman"/>
          <w:b/>
          <w:i/>
          <w:color w:val="000000"/>
          <w:sz w:val="16"/>
          <w:szCs w:val="16"/>
        </w:rPr>
      </w:pPr>
      <w:r w:rsidRPr="00A30BA7">
        <w:rPr>
          <w:rFonts w:ascii="Times New Roman" w:hAnsi="Times New Roman"/>
          <w:b/>
          <w:i/>
          <w:color w:val="000000"/>
        </w:rPr>
        <w:tab/>
      </w:r>
    </w:p>
    <w:p w:rsidR="00BC48DF" w:rsidRPr="00A30BA7" w:rsidRDefault="00BC48DF" w:rsidP="00BC48DF">
      <w:pPr>
        <w:spacing w:before="80"/>
        <w:ind w:firstLine="720"/>
        <w:rPr>
          <w:rFonts w:ascii="Times New Roman" w:hAnsi="Times New Roman"/>
          <w:b/>
          <w:i/>
          <w:color w:val="000000"/>
        </w:rPr>
      </w:pPr>
      <w:r w:rsidRPr="00A30BA7">
        <w:rPr>
          <w:rFonts w:ascii="Times New Roman" w:hAnsi="Times New Roman"/>
          <w:b/>
          <w:i/>
          <w:color w:val="000000"/>
        </w:rPr>
        <w:t xml:space="preserve">1.2. Hoạt động giám sát của Hội đồng quản trị đối với Ban Giám đốc: </w:t>
      </w:r>
    </w:p>
    <w:p w:rsidR="00BC48DF" w:rsidRPr="00BC48DF" w:rsidRDefault="00BC48DF" w:rsidP="00BC48DF">
      <w:pPr>
        <w:spacing w:before="80"/>
        <w:jc w:val="both"/>
        <w:rPr>
          <w:rFonts w:ascii="Times New Roman" w:hAnsi="Times New Roman"/>
          <w:color w:val="000000"/>
        </w:rPr>
      </w:pPr>
      <w:r w:rsidRPr="00BC48DF">
        <w:rPr>
          <w:rFonts w:ascii="Times New Roman" w:hAnsi="Times New Roman"/>
          <w:color w:val="000000"/>
        </w:rPr>
        <w:tab/>
        <w:t xml:space="preserve">Việc giám sát của Hội đồng quản trị với Ban giám đốc được thường xuyên, sâu sát thông qua việc quản trị điều hành trực tiếp của Chủ tịch Hội đồng quản trị (kiêm Gám đốc điều hành). </w:t>
      </w:r>
    </w:p>
    <w:p w:rsidR="00BC48DF" w:rsidRPr="00BC48DF" w:rsidRDefault="00BC48DF" w:rsidP="00BC48DF">
      <w:pPr>
        <w:spacing w:before="80"/>
        <w:jc w:val="both"/>
        <w:rPr>
          <w:rFonts w:ascii="Times New Roman" w:hAnsi="Times New Roman"/>
          <w:color w:val="000000"/>
        </w:rPr>
      </w:pPr>
      <w:r w:rsidRPr="00BC48DF">
        <w:rPr>
          <w:rFonts w:ascii="Times New Roman" w:hAnsi="Times New Roman"/>
          <w:color w:val="000000"/>
        </w:rPr>
        <w:lastRenderedPageBreak/>
        <w:t xml:space="preserve"> </w:t>
      </w:r>
      <w:r w:rsidRPr="00BC48DF">
        <w:rPr>
          <w:rFonts w:ascii="Times New Roman" w:hAnsi="Times New Roman"/>
          <w:color w:val="000000"/>
        </w:rPr>
        <w:tab/>
        <w:t>+ Giám sát công tác chỉ đạo, điều hành thực hiện kế hoạch sản xuất kinh doanh năm 2013.</w:t>
      </w:r>
    </w:p>
    <w:p w:rsidR="00BC48DF" w:rsidRPr="00BC48DF" w:rsidRDefault="00BC48DF" w:rsidP="00BC48DF">
      <w:pPr>
        <w:spacing w:before="80"/>
        <w:jc w:val="both"/>
        <w:rPr>
          <w:rFonts w:ascii="Times New Roman" w:hAnsi="Times New Roman"/>
          <w:color w:val="000000"/>
        </w:rPr>
      </w:pPr>
      <w:r w:rsidRPr="00BC48DF">
        <w:rPr>
          <w:rFonts w:ascii="Times New Roman" w:hAnsi="Times New Roman"/>
          <w:color w:val="000000"/>
        </w:rPr>
        <w:tab/>
        <w:t>+ Tổ chức thực hiện các dự án đầu tư &amp; xây dựng cơ bản;</w:t>
      </w:r>
    </w:p>
    <w:p w:rsidR="00BC48DF" w:rsidRPr="00BC48DF" w:rsidRDefault="00BC48DF" w:rsidP="00BC48DF">
      <w:pPr>
        <w:spacing w:before="80"/>
        <w:jc w:val="both"/>
        <w:rPr>
          <w:rFonts w:ascii="Times New Roman" w:hAnsi="Times New Roman"/>
          <w:color w:val="000000"/>
        </w:rPr>
      </w:pPr>
      <w:r w:rsidRPr="00BC48DF">
        <w:rPr>
          <w:rFonts w:ascii="Times New Roman" w:hAnsi="Times New Roman"/>
          <w:color w:val="000000"/>
        </w:rPr>
        <w:tab/>
        <w:t>+ Chuẩn bị nguồn vốn cho các dự án đã và đang triển khai của Công ty.</w:t>
      </w:r>
    </w:p>
    <w:p w:rsidR="00BC48DF" w:rsidRPr="00BC48DF" w:rsidRDefault="00BC48DF" w:rsidP="00BC48DF">
      <w:pPr>
        <w:spacing w:before="80"/>
        <w:jc w:val="both"/>
        <w:rPr>
          <w:rFonts w:ascii="Times New Roman" w:hAnsi="Times New Roman"/>
          <w:color w:val="000000"/>
        </w:rPr>
      </w:pPr>
      <w:r w:rsidRPr="00BC48DF">
        <w:rPr>
          <w:rFonts w:ascii="Times New Roman" w:hAnsi="Times New Roman"/>
          <w:color w:val="000000"/>
        </w:rPr>
        <w:tab/>
        <w:t>Các ủy viên Hội đồng quản trị thường xuyên tham gia các buổi họp giao ban của Công ty, đi kiểm tra thực tế tại các công trường phân xưởng để đưa ra ý kiến chỉ đạo kịp thời đối với hoạt động sản xuất kinh doanh của Công ty.</w:t>
      </w:r>
    </w:p>
    <w:p w:rsidR="00BC48DF" w:rsidRPr="00BC48DF" w:rsidRDefault="00BC48DF" w:rsidP="00BC48DF">
      <w:pPr>
        <w:pStyle w:val="BodyTextIndent2"/>
        <w:spacing w:before="120" w:after="120"/>
        <w:rPr>
          <w:rFonts w:ascii="Times New Roman" w:hAnsi="Times New Roman"/>
          <w:b/>
          <w:color w:val="000000"/>
          <w:u w:val="none"/>
        </w:rPr>
      </w:pPr>
      <w:r w:rsidRPr="00BC48DF">
        <w:rPr>
          <w:rFonts w:ascii="Times New Roman" w:hAnsi="Times New Roman"/>
          <w:b/>
          <w:color w:val="000000"/>
          <w:u w:val="none"/>
        </w:rPr>
        <w:t>1.3. Hoạt động của các tiểu ban thuộc Hội đồng quản trị:</w:t>
      </w:r>
    </w:p>
    <w:p w:rsidR="00BC48DF" w:rsidRPr="00BC48DF" w:rsidRDefault="00BC48DF" w:rsidP="00BC48DF">
      <w:pPr>
        <w:pStyle w:val="BodyTextIndent2"/>
        <w:spacing w:before="80" w:after="80"/>
        <w:rPr>
          <w:rFonts w:ascii="Times New Roman" w:hAnsi="Times New Roman"/>
          <w:i w:val="0"/>
          <w:color w:val="000000"/>
          <w:spacing w:val="2"/>
          <w:u w:val="none"/>
        </w:rPr>
      </w:pPr>
      <w:r w:rsidRPr="00BC48DF">
        <w:rPr>
          <w:rFonts w:ascii="Times New Roman" w:hAnsi="Times New Roman"/>
          <w:i w:val="0"/>
          <w:color w:val="000000"/>
          <w:spacing w:val="2"/>
          <w:u w:val="none"/>
        </w:rPr>
        <w:t>Hội đồng quản trị hoạt động dựa trên nguyên tắc tập thể và quyết định các vấn đề thuộc thẩm quyền đúng Luật Doanh nghiệp và Điều lệ của Công ty, không thành lập các tiểu ban để phụ trách từng mảng công việc.</w:t>
      </w:r>
    </w:p>
    <w:p w:rsidR="00BC48DF" w:rsidRPr="00BA3423" w:rsidRDefault="00BC48DF" w:rsidP="00BC48DF">
      <w:pPr>
        <w:pStyle w:val="BodyTextIndent2"/>
        <w:spacing w:before="240" w:after="80"/>
        <w:rPr>
          <w:rFonts w:ascii="Times New Roman" w:hAnsi="Times New Roman"/>
          <w:i w:val="0"/>
          <w:color w:val="000000"/>
          <w:szCs w:val="28"/>
          <w:u w:val="none"/>
        </w:rPr>
      </w:pPr>
      <w:r w:rsidRPr="00BA3423">
        <w:rPr>
          <w:rFonts w:ascii="Times New Roman" w:hAnsi="Times New Roman"/>
          <w:b/>
          <w:i w:val="0"/>
          <w:color w:val="000000"/>
          <w:szCs w:val="28"/>
          <w:u w:val="none"/>
        </w:rPr>
        <w:t xml:space="preserve">2. Các Nghị quyết của Hội đồng quản trị </w:t>
      </w:r>
      <w:r w:rsidRPr="00BA3423">
        <w:rPr>
          <w:rFonts w:ascii="Times New Roman" w:hAnsi="Times New Roman"/>
          <w:i w:val="0"/>
          <w:color w:val="000000"/>
          <w:szCs w:val="28"/>
          <w:u w:val="none"/>
        </w:rPr>
        <w:t>(6 tháng đầu năm 2013)</w:t>
      </w:r>
    </w:p>
    <w:tbl>
      <w:tblPr>
        <w:tblW w:w="10170" w:type="dxa"/>
        <w:tblInd w:w="-342" w:type="dxa"/>
        <w:tblLayout w:type="fixed"/>
        <w:tblLook w:val="04A0" w:firstRow="1" w:lastRow="0" w:firstColumn="1" w:lastColumn="0" w:noHBand="0" w:noVBand="1"/>
      </w:tblPr>
      <w:tblGrid>
        <w:gridCol w:w="521"/>
        <w:gridCol w:w="1999"/>
        <w:gridCol w:w="1620"/>
        <w:gridCol w:w="6030"/>
      </w:tblGrid>
      <w:tr w:rsidR="00507652" w:rsidRPr="00BA3423" w:rsidTr="00A30BA7">
        <w:trPr>
          <w:trHeight w:val="645"/>
        </w:trPr>
        <w:tc>
          <w:tcPr>
            <w:tcW w:w="521" w:type="dxa"/>
            <w:tcBorders>
              <w:top w:val="single" w:sz="4" w:space="0" w:color="auto"/>
              <w:left w:val="single" w:sz="4" w:space="0" w:color="auto"/>
              <w:bottom w:val="single" w:sz="4" w:space="0" w:color="auto"/>
              <w:right w:val="single" w:sz="4" w:space="0" w:color="auto"/>
            </w:tcBorders>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TT</w:t>
            </w:r>
          </w:p>
        </w:tc>
        <w:tc>
          <w:tcPr>
            <w:tcW w:w="1999" w:type="dxa"/>
            <w:tcBorders>
              <w:top w:val="single" w:sz="4" w:space="0" w:color="auto"/>
              <w:left w:val="nil"/>
              <w:bottom w:val="single" w:sz="4" w:space="0" w:color="auto"/>
              <w:right w:val="single" w:sz="4" w:space="0" w:color="auto"/>
            </w:tcBorders>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Số Nghị quyết</w:t>
            </w:r>
          </w:p>
        </w:tc>
        <w:tc>
          <w:tcPr>
            <w:tcW w:w="1620" w:type="dxa"/>
            <w:tcBorders>
              <w:top w:val="single" w:sz="4" w:space="0" w:color="auto"/>
              <w:left w:val="nil"/>
              <w:bottom w:val="single" w:sz="4" w:space="0" w:color="auto"/>
              <w:right w:val="single" w:sz="4" w:space="0" w:color="auto"/>
            </w:tcBorders>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 xml:space="preserve">Ngày tháng </w:t>
            </w:r>
          </w:p>
        </w:tc>
        <w:tc>
          <w:tcPr>
            <w:tcW w:w="6030" w:type="dxa"/>
            <w:tcBorders>
              <w:top w:val="single" w:sz="4" w:space="0" w:color="auto"/>
              <w:left w:val="nil"/>
              <w:bottom w:val="single" w:sz="4" w:space="0" w:color="auto"/>
              <w:right w:val="single" w:sz="4" w:space="0" w:color="auto"/>
            </w:tcBorders>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Nội dung</w:t>
            </w:r>
          </w:p>
        </w:tc>
      </w:tr>
      <w:tr w:rsidR="00507652" w:rsidRPr="00BA3423" w:rsidTr="00A30BA7">
        <w:trPr>
          <w:trHeight w:val="66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1</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02/NQ-HĐQT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3/1/2013</w:t>
            </w:r>
          </w:p>
        </w:tc>
        <w:tc>
          <w:tcPr>
            <w:tcW w:w="6030" w:type="dxa"/>
            <w:tcBorders>
              <w:top w:val="nil"/>
              <w:left w:val="nil"/>
              <w:bottom w:val="single" w:sz="4" w:space="0" w:color="auto"/>
              <w:right w:val="single" w:sz="4" w:space="0" w:color="auto"/>
            </w:tcBorders>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của HĐQT V/v thông qua phê duyệt lại gói thầu số 7: Cung cấp và lắp đặt hệ thống camera theo dõi giám sát tuyến trục</w:t>
            </w:r>
          </w:p>
        </w:tc>
      </w:tr>
      <w:tr w:rsidR="00507652" w:rsidRPr="00BA3423" w:rsidTr="00A30BA7">
        <w:trPr>
          <w:trHeight w:val="66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2</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05/NQ-HĐQT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23/01/2013</w:t>
            </w:r>
          </w:p>
        </w:tc>
        <w:tc>
          <w:tcPr>
            <w:tcW w:w="6030" w:type="dxa"/>
            <w:tcBorders>
              <w:top w:val="nil"/>
              <w:left w:val="nil"/>
              <w:bottom w:val="single" w:sz="4" w:space="0" w:color="auto"/>
              <w:right w:val="single" w:sz="4" w:space="0" w:color="auto"/>
            </w:tcBorders>
            <w:vAlign w:val="bottom"/>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thông qua KQĐT gói thầu số 04: Cung cấp toa xe chở ng</w:t>
            </w:r>
            <w:r w:rsidRPr="00BA3423">
              <w:rPr>
                <w:rFonts w:ascii="Times New Roman" w:hAnsi="Times New Roman"/>
                <w:color w:val="000000"/>
              </w:rPr>
              <w:softHyphen/>
              <w:t>ời trên lò nghiêng (DA ĐT</w:t>
            </w:r>
            <w:r w:rsidRPr="00BA3423">
              <w:rPr>
                <w:rFonts w:ascii="Times New Roman" w:hAnsi="Times New Roman"/>
                <w:color w:val="000000"/>
              </w:rPr>
              <w:softHyphen/>
              <w:t xml:space="preserve"> T.Bị DTSX 2013)</w:t>
            </w:r>
          </w:p>
        </w:tc>
      </w:tr>
      <w:tr w:rsidR="00507652" w:rsidRPr="00BA3423" w:rsidTr="00A30BA7">
        <w:trPr>
          <w:trHeight w:val="66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3</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06/NQ-HĐQT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23/01/2013</w:t>
            </w:r>
          </w:p>
        </w:tc>
        <w:tc>
          <w:tcPr>
            <w:tcW w:w="6030" w:type="dxa"/>
            <w:tcBorders>
              <w:top w:val="nil"/>
              <w:left w:val="nil"/>
              <w:bottom w:val="single" w:sz="4" w:space="0" w:color="auto"/>
              <w:right w:val="single" w:sz="4" w:space="0" w:color="auto"/>
            </w:tcBorders>
            <w:vAlign w:val="bottom"/>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thông qua KQĐT gói thầu số 04: Cung cấp máy bơn n</w:t>
            </w:r>
            <w:r w:rsidRPr="00BA3423">
              <w:rPr>
                <w:rFonts w:ascii="Times New Roman" w:hAnsi="Times New Roman"/>
                <w:color w:val="000000"/>
              </w:rPr>
              <w:softHyphen/>
              <w:t>ớc chịu ăn mòn a xít (DA ĐT</w:t>
            </w:r>
            <w:r w:rsidRPr="00BA3423">
              <w:rPr>
                <w:rFonts w:ascii="Times New Roman" w:hAnsi="Times New Roman"/>
                <w:color w:val="000000"/>
              </w:rPr>
              <w:softHyphen/>
              <w:t xml:space="preserve"> Khai thác GĐ 2)</w:t>
            </w:r>
          </w:p>
        </w:tc>
      </w:tr>
      <w:tr w:rsidR="00507652" w:rsidRPr="00BA3423" w:rsidTr="00A30BA7">
        <w:trPr>
          <w:trHeight w:val="99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4</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10/NQ-HĐQT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6/2/2013</w:t>
            </w:r>
          </w:p>
        </w:tc>
        <w:tc>
          <w:tcPr>
            <w:tcW w:w="6030" w:type="dxa"/>
            <w:tcBorders>
              <w:top w:val="nil"/>
              <w:left w:val="nil"/>
              <w:bottom w:val="single" w:sz="4" w:space="0" w:color="auto"/>
              <w:right w:val="single" w:sz="4" w:space="0" w:color="auto"/>
            </w:tcBorders>
            <w:shd w:val="clear" w:color="000000" w:fill="FFFFFF"/>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của HĐQT V/v thông qua kết quả đấu thầu gói thầu số 7: Cung cấp và lắp đặt hệ thống camera theo dõi giám sát tuyến trục</w:t>
            </w:r>
          </w:p>
        </w:tc>
      </w:tr>
      <w:tr w:rsidR="00507652" w:rsidRPr="00BA3423" w:rsidTr="00A30BA7">
        <w:trPr>
          <w:trHeight w:val="42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sz w:val="24"/>
                <w:szCs w:val="24"/>
              </w:rPr>
            </w:pPr>
            <w:r w:rsidRPr="00BA3423">
              <w:rPr>
                <w:rFonts w:ascii="Times New Roman" w:hAnsi="Times New Roman"/>
                <w:color w:val="000000"/>
                <w:sz w:val="24"/>
                <w:szCs w:val="24"/>
              </w:rPr>
              <w:t>5</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sz w:val="24"/>
                <w:szCs w:val="24"/>
              </w:rPr>
            </w:pPr>
            <w:r w:rsidRPr="00BA3423">
              <w:rPr>
                <w:rFonts w:ascii="Times New Roman" w:hAnsi="Times New Roman"/>
                <w:color w:val="000000"/>
                <w:sz w:val="24"/>
                <w:szCs w:val="24"/>
              </w:rPr>
              <w:t>23.16/NQ- 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19/3/2013</w:t>
            </w:r>
          </w:p>
        </w:tc>
        <w:tc>
          <w:tcPr>
            <w:tcW w:w="603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thông qua sản xuất kinh doanh, công tác đầu t</w:t>
            </w:r>
            <w:r w:rsidRPr="00BA3423">
              <w:rPr>
                <w:rFonts w:ascii="Times New Roman" w:hAnsi="Times New Roman"/>
                <w:color w:val="000000"/>
              </w:rPr>
              <w:softHyphen/>
              <w:t xml:space="preserve">ư xây dựng cơ bản năm 2013 </w:t>
            </w:r>
          </w:p>
        </w:tc>
      </w:tr>
      <w:tr w:rsidR="00507652" w:rsidRPr="00BA3423" w:rsidTr="00507652">
        <w:trPr>
          <w:trHeight w:val="66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sz w:val="24"/>
                <w:szCs w:val="24"/>
              </w:rPr>
            </w:pPr>
            <w:r w:rsidRPr="00BA3423">
              <w:rPr>
                <w:rFonts w:ascii="Times New Roman" w:hAnsi="Times New Roman"/>
                <w:color w:val="000000"/>
                <w:sz w:val="24"/>
                <w:szCs w:val="24"/>
              </w:rPr>
              <w:t>6</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sz w:val="24"/>
                <w:szCs w:val="24"/>
              </w:rPr>
            </w:pPr>
            <w:r w:rsidRPr="00BA3423">
              <w:rPr>
                <w:rFonts w:ascii="Times New Roman" w:hAnsi="Times New Roman"/>
                <w:color w:val="000000"/>
                <w:sz w:val="24"/>
                <w:szCs w:val="24"/>
              </w:rPr>
              <w:t>23.17/NQ- 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19/3/2013</w:t>
            </w:r>
          </w:p>
        </w:tc>
        <w:tc>
          <w:tcPr>
            <w:tcW w:w="6030" w:type="dxa"/>
            <w:tcBorders>
              <w:top w:val="nil"/>
              <w:left w:val="nil"/>
              <w:bottom w:val="single" w:sz="4" w:space="0" w:color="auto"/>
              <w:right w:val="single" w:sz="4" w:space="0" w:color="auto"/>
            </w:tcBorders>
            <w:shd w:val="clear" w:color="000000" w:fill="FFFFFF"/>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thông qua Dự án Đầu t</w:t>
            </w:r>
            <w:r w:rsidRPr="00BA3423">
              <w:rPr>
                <w:rFonts w:ascii="Times New Roman" w:hAnsi="Times New Roman"/>
                <w:color w:val="000000"/>
              </w:rPr>
              <w:softHyphen/>
              <w:t>ư thiết bị DTSX năm 2013 và các năm sau- Kế hoạch đấu thầu của dự án</w:t>
            </w:r>
          </w:p>
        </w:tc>
      </w:tr>
      <w:tr w:rsidR="00507652" w:rsidRPr="00BA3423" w:rsidTr="00507652">
        <w:trPr>
          <w:trHeight w:val="660"/>
        </w:trPr>
        <w:tc>
          <w:tcPr>
            <w:tcW w:w="52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sz w:val="24"/>
                <w:szCs w:val="24"/>
              </w:rPr>
            </w:pPr>
            <w:r w:rsidRPr="00BA3423">
              <w:rPr>
                <w:rFonts w:ascii="Times New Roman" w:hAnsi="Times New Roman"/>
                <w:color w:val="000000"/>
                <w:sz w:val="24"/>
                <w:szCs w:val="24"/>
              </w:rPr>
              <w:t>7</w:t>
            </w:r>
          </w:p>
        </w:tc>
        <w:tc>
          <w:tcPr>
            <w:tcW w:w="1999" w:type="dxa"/>
            <w:tcBorders>
              <w:top w:val="single" w:sz="4" w:space="0" w:color="auto"/>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sz w:val="24"/>
                <w:szCs w:val="24"/>
              </w:rPr>
            </w:pPr>
            <w:r w:rsidRPr="00BA3423">
              <w:rPr>
                <w:rFonts w:ascii="Times New Roman" w:hAnsi="Times New Roman"/>
                <w:color w:val="000000"/>
                <w:sz w:val="24"/>
                <w:szCs w:val="24"/>
              </w:rPr>
              <w:t>23.18/NQ- HĐQT</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19/3/2013</w:t>
            </w:r>
          </w:p>
        </w:tc>
        <w:tc>
          <w:tcPr>
            <w:tcW w:w="6030" w:type="dxa"/>
            <w:tcBorders>
              <w:top w:val="single" w:sz="4" w:space="0" w:color="auto"/>
              <w:left w:val="nil"/>
              <w:bottom w:val="single" w:sz="4" w:space="0" w:color="auto"/>
              <w:right w:val="single" w:sz="4" w:space="0" w:color="auto"/>
            </w:tcBorders>
            <w:shd w:val="clear" w:color="000000" w:fill="FFFFFF"/>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thông qua Dự án Đầu tư xây dựng công trình khu nhà ở công nhân và Kế hoạch đấu thầu của dự án</w:t>
            </w:r>
          </w:p>
        </w:tc>
      </w:tr>
      <w:tr w:rsidR="00507652" w:rsidRPr="00BA3423" w:rsidTr="00507652">
        <w:trPr>
          <w:trHeight w:val="660"/>
        </w:trPr>
        <w:tc>
          <w:tcPr>
            <w:tcW w:w="52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sz w:val="24"/>
                <w:szCs w:val="24"/>
              </w:rPr>
            </w:pPr>
            <w:r w:rsidRPr="00BA3423">
              <w:rPr>
                <w:rFonts w:ascii="Times New Roman" w:hAnsi="Times New Roman"/>
                <w:color w:val="000000"/>
                <w:sz w:val="24"/>
                <w:szCs w:val="24"/>
              </w:rPr>
              <w:t>8</w:t>
            </w:r>
          </w:p>
        </w:tc>
        <w:tc>
          <w:tcPr>
            <w:tcW w:w="1999" w:type="dxa"/>
            <w:tcBorders>
              <w:top w:val="single" w:sz="4" w:space="0" w:color="auto"/>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sz w:val="24"/>
                <w:szCs w:val="24"/>
              </w:rPr>
            </w:pPr>
            <w:r w:rsidRPr="00BA3423">
              <w:rPr>
                <w:rFonts w:ascii="Times New Roman" w:hAnsi="Times New Roman"/>
                <w:color w:val="000000"/>
                <w:sz w:val="24"/>
                <w:szCs w:val="24"/>
              </w:rPr>
              <w:t>23.19/NQ- HĐQT</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19/3/2013</w:t>
            </w:r>
          </w:p>
        </w:tc>
        <w:tc>
          <w:tcPr>
            <w:tcW w:w="6030" w:type="dxa"/>
            <w:tcBorders>
              <w:top w:val="single" w:sz="4" w:space="0" w:color="auto"/>
              <w:left w:val="nil"/>
              <w:bottom w:val="single" w:sz="4" w:space="0" w:color="auto"/>
              <w:right w:val="single" w:sz="4" w:space="0" w:color="auto"/>
            </w:tcBorders>
            <w:shd w:val="clear" w:color="000000" w:fill="FFFFFF"/>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thông  qua Quyết toán vốn dự án đầu tư</w:t>
            </w:r>
            <w:r w:rsidRPr="00BA3423">
              <w:rPr>
                <w:rFonts w:ascii="Times New Roman" w:hAnsi="Times New Roman"/>
                <w:color w:val="000000"/>
              </w:rPr>
              <w:softHyphen/>
              <w:t xml:space="preserve"> thiết bị phục vụ các công trình  XDCB năm 2011</w:t>
            </w:r>
          </w:p>
        </w:tc>
      </w:tr>
      <w:tr w:rsidR="00507652" w:rsidRPr="00BA3423" w:rsidTr="00507652">
        <w:trPr>
          <w:trHeight w:val="660"/>
        </w:trPr>
        <w:tc>
          <w:tcPr>
            <w:tcW w:w="52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sz w:val="24"/>
                <w:szCs w:val="24"/>
              </w:rPr>
            </w:pPr>
            <w:r w:rsidRPr="00BA3423">
              <w:rPr>
                <w:rFonts w:ascii="Times New Roman" w:hAnsi="Times New Roman"/>
                <w:color w:val="000000"/>
                <w:sz w:val="24"/>
                <w:szCs w:val="24"/>
              </w:rPr>
              <w:t>9</w:t>
            </w:r>
          </w:p>
        </w:tc>
        <w:tc>
          <w:tcPr>
            <w:tcW w:w="1999" w:type="dxa"/>
            <w:tcBorders>
              <w:top w:val="single" w:sz="4" w:space="0" w:color="auto"/>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sz w:val="24"/>
                <w:szCs w:val="24"/>
              </w:rPr>
            </w:pPr>
            <w:r w:rsidRPr="00BA3423">
              <w:rPr>
                <w:rFonts w:ascii="Times New Roman" w:hAnsi="Times New Roman"/>
                <w:color w:val="000000"/>
                <w:sz w:val="24"/>
                <w:szCs w:val="24"/>
              </w:rPr>
              <w:t>23.20/NQ- HĐQT</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19/3/2013</w:t>
            </w:r>
          </w:p>
        </w:tc>
        <w:tc>
          <w:tcPr>
            <w:tcW w:w="6030" w:type="dxa"/>
            <w:tcBorders>
              <w:top w:val="single" w:sz="4" w:space="0" w:color="auto"/>
              <w:left w:val="nil"/>
              <w:bottom w:val="single" w:sz="4" w:space="0" w:color="auto"/>
              <w:right w:val="single" w:sz="4" w:space="0" w:color="auto"/>
            </w:tcBorders>
            <w:shd w:val="clear" w:color="000000" w:fill="FFFFFF"/>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thông qua Quyết toán vốn dự án đầu t</w:t>
            </w:r>
            <w:r w:rsidRPr="00BA3423">
              <w:rPr>
                <w:rFonts w:ascii="Times New Roman" w:hAnsi="Times New Roman"/>
                <w:color w:val="000000"/>
              </w:rPr>
              <w:softHyphen/>
              <w:t>ư thiết bị duy trì sản xuất năm 2010</w:t>
            </w:r>
          </w:p>
        </w:tc>
      </w:tr>
      <w:tr w:rsidR="00507652" w:rsidRPr="00BA3423" w:rsidTr="00507652">
        <w:trPr>
          <w:trHeight w:val="66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sz w:val="24"/>
                <w:szCs w:val="24"/>
              </w:rPr>
            </w:pPr>
            <w:r w:rsidRPr="00BA3423">
              <w:rPr>
                <w:rFonts w:ascii="Times New Roman" w:hAnsi="Times New Roman"/>
                <w:color w:val="000000"/>
                <w:sz w:val="24"/>
                <w:szCs w:val="24"/>
              </w:rPr>
              <w:t>10</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sz w:val="24"/>
                <w:szCs w:val="24"/>
              </w:rPr>
            </w:pPr>
            <w:r w:rsidRPr="00BA3423">
              <w:rPr>
                <w:rFonts w:ascii="Times New Roman" w:hAnsi="Times New Roman"/>
                <w:color w:val="000000"/>
                <w:sz w:val="24"/>
                <w:szCs w:val="24"/>
              </w:rPr>
              <w:t>23.21/NQ- 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19/3/2013</w:t>
            </w:r>
          </w:p>
        </w:tc>
        <w:tc>
          <w:tcPr>
            <w:tcW w:w="6030" w:type="dxa"/>
            <w:tcBorders>
              <w:top w:val="nil"/>
              <w:left w:val="nil"/>
              <w:bottom w:val="single" w:sz="4" w:space="0" w:color="auto"/>
              <w:right w:val="single" w:sz="4" w:space="0" w:color="auto"/>
            </w:tcBorders>
            <w:shd w:val="clear" w:color="000000" w:fill="FFFFFF"/>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thông qua Quyết toán vốn dự án đầu tư</w:t>
            </w:r>
            <w:r w:rsidRPr="00BA3423">
              <w:rPr>
                <w:rFonts w:ascii="Times New Roman" w:hAnsi="Times New Roman"/>
                <w:color w:val="000000"/>
              </w:rPr>
              <w:softHyphen/>
              <w:t xml:space="preserve"> thiết bị duy trì sản xuất năm 2011</w:t>
            </w:r>
          </w:p>
        </w:tc>
      </w:tr>
      <w:tr w:rsidR="00507652" w:rsidRPr="00BA3423" w:rsidTr="00507652">
        <w:trPr>
          <w:trHeight w:val="705"/>
        </w:trPr>
        <w:tc>
          <w:tcPr>
            <w:tcW w:w="52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sz w:val="24"/>
                <w:szCs w:val="24"/>
              </w:rPr>
            </w:pPr>
            <w:r w:rsidRPr="00BA3423">
              <w:rPr>
                <w:rFonts w:ascii="Times New Roman" w:hAnsi="Times New Roman"/>
                <w:color w:val="000000"/>
                <w:sz w:val="24"/>
                <w:szCs w:val="24"/>
              </w:rPr>
              <w:t>11</w:t>
            </w:r>
          </w:p>
        </w:tc>
        <w:tc>
          <w:tcPr>
            <w:tcW w:w="1999" w:type="dxa"/>
            <w:tcBorders>
              <w:top w:val="single" w:sz="4" w:space="0" w:color="auto"/>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sz w:val="24"/>
                <w:szCs w:val="24"/>
              </w:rPr>
            </w:pPr>
            <w:r w:rsidRPr="00BA3423">
              <w:rPr>
                <w:rFonts w:ascii="Times New Roman" w:hAnsi="Times New Roman"/>
                <w:color w:val="000000"/>
                <w:sz w:val="24"/>
                <w:szCs w:val="24"/>
              </w:rPr>
              <w:t>23.22/NQ- HĐQT</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19/3/2013</w:t>
            </w:r>
          </w:p>
        </w:tc>
        <w:tc>
          <w:tcPr>
            <w:tcW w:w="6030" w:type="dxa"/>
            <w:tcBorders>
              <w:top w:val="single" w:sz="4" w:space="0" w:color="auto"/>
              <w:left w:val="nil"/>
              <w:bottom w:val="single" w:sz="4" w:space="0" w:color="auto"/>
              <w:right w:val="single" w:sz="4" w:space="0" w:color="auto"/>
            </w:tcBorders>
            <w:shd w:val="clear" w:color="000000" w:fill="F2F2F2"/>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thông qua việc thanh lý TSCĐ và vật t</w:t>
            </w:r>
            <w:r w:rsidRPr="00BA3423">
              <w:rPr>
                <w:rFonts w:ascii="Times New Roman" w:hAnsi="Times New Roman"/>
                <w:color w:val="000000"/>
              </w:rPr>
              <w:softHyphen/>
              <w:t xml:space="preserve">ư phế liệu thu hồi tồn kho ứ đọng; </w:t>
            </w:r>
          </w:p>
        </w:tc>
      </w:tr>
      <w:tr w:rsidR="00507652" w:rsidRPr="00BA3423" w:rsidTr="00507652">
        <w:trPr>
          <w:trHeight w:val="975"/>
        </w:trPr>
        <w:tc>
          <w:tcPr>
            <w:tcW w:w="52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lastRenderedPageBreak/>
              <w:t>12</w:t>
            </w:r>
          </w:p>
        </w:tc>
        <w:tc>
          <w:tcPr>
            <w:tcW w:w="1999" w:type="dxa"/>
            <w:tcBorders>
              <w:top w:val="single" w:sz="4" w:space="0" w:color="auto"/>
              <w:left w:val="nil"/>
              <w:bottom w:val="single" w:sz="4" w:space="0" w:color="auto"/>
              <w:right w:val="single" w:sz="4" w:space="0" w:color="auto"/>
            </w:tcBorders>
            <w:shd w:val="clear" w:color="000000" w:fill="F2F2F2"/>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23/NQ-HĐQT</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19/3/2013</w:t>
            </w:r>
          </w:p>
        </w:tc>
        <w:tc>
          <w:tcPr>
            <w:tcW w:w="6030" w:type="dxa"/>
            <w:tcBorders>
              <w:top w:val="single" w:sz="4" w:space="0" w:color="auto"/>
              <w:left w:val="nil"/>
              <w:bottom w:val="single" w:sz="4" w:space="0" w:color="auto"/>
              <w:right w:val="single" w:sz="4" w:space="0" w:color="auto"/>
            </w:tcBorders>
            <w:shd w:val="clear" w:color="000000" w:fill="F2F2F2"/>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Thông qua một số công việc thuộc thẩm quyền HĐQT (PP lợi nhuân- chi trả cổ tức; chuẩn bị cho họp ĐHĐCĐ; Xây dựng điều lệ tổ chức và hoạt động của Công ty; xây dựng ph</w:t>
            </w:r>
            <w:r w:rsidRPr="00BA3423">
              <w:rPr>
                <w:rFonts w:ascii="Times New Roman" w:hAnsi="Times New Roman"/>
                <w:color w:val="000000"/>
              </w:rPr>
              <w:softHyphen/>
              <w:t>ơng án tăng vốn điều lệ).</w:t>
            </w:r>
          </w:p>
        </w:tc>
      </w:tr>
      <w:tr w:rsidR="00507652" w:rsidRPr="00BA3423" w:rsidTr="00A30BA7">
        <w:trPr>
          <w:trHeight w:val="102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13</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26/NQ-HĐQT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14/4/2013</w:t>
            </w:r>
          </w:p>
        </w:tc>
        <w:tc>
          <w:tcPr>
            <w:tcW w:w="6030" w:type="dxa"/>
            <w:tcBorders>
              <w:top w:val="nil"/>
              <w:left w:val="nil"/>
              <w:bottom w:val="single" w:sz="4" w:space="0" w:color="auto"/>
              <w:right w:val="single" w:sz="4" w:space="0" w:color="auto"/>
            </w:tcBorders>
            <w:vAlign w:val="bottom"/>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v/v Thông qua KQĐT gói thầu số 11: Cung cấp hệ thống thẻ từ tích hợp nhiều mặt quản lý (DTSX 2013) và KQĐT gói thầu số 03: Cung cấp đ</w:t>
            </w:r>
            <w:r w:rsidRPr="00BA3423">
              <w:rPr>
                <w:rFonts w:ascii="Times New Roman" w:hAnsi="Times New Roman"/>
                <w:color w:val="000000"/>
              </w:rPr>
              <w:softHyphen/>
              <w:t>ường ống thoát nư</w:t>
            </w:r>
            <w:r w:rsidRPr="00BA3423">
              <w:rPr>
                <w:rFonts w:ascii="Times New Roman" w:hAnsi="Times New Roman"/>
                <w:color w:val="000000"/>
              </w:rPr>
              <w:softHyphen/>
              <w:t>ớc bơm -250 (KTGĐ2)</w:t>
            </w:r>
          </w:p>
        </w:tc>
      </w:tr>
      <w:tr w:rsidR="00507652" w:rsidRPr="00BA3423" w:rsidTr="00A30BA7">
        <w:trPr>
          <w:trHeight w:val="39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14</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sz w:val="26"/>
                <w:szCs w:val="26"/>
              </w:rPr>
            </w:pPr>
            <w:r w:rsidRPr="00BA3423">
              <w:rPr>
                <w:rFonts w:ascii="Times New Roman" w:hAnsi="Times New Roman"/>
                <w:color w:val="000000"/>
                <w:sz w:val="26"/>
                <w:szCs w:val="26"/>
              </w:rPr>
              <w:t>28/NQ-ĐHĐCĐ</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25/4/2013</w:t>
            </w:r>
          </w:p>
        </w:tc>
        <w:tc>
          <w:tcPr>
            <w:tcW w:w="6030" w:type="dxa"/>
            <w:tcBorders>
              <w:top w:val="nil"/>
              <w:left w:val="nil"/>
              <w:bottom w:val="single" w:sz="4" w:space="0" w:color="auto"/>
              <w:right w:val="single" w:sz="4" w:space="0" w:color="auto"/>
            </w:tcBorders>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Nghị quyết Đại hội đồng cổ đông th</w:t>
            </w:r>
            <w:r w:rsidRPr="00BA3423">
              <w:rPr>
                <w:rFonts w:ascii="Times New Roman" w:hAnsi="Times New Roman"/>
                <w:color w:val="000000"/>
              </w:rPr>
              <w:softHyphen/>
              <w:t>ờng niên 2013</w:t>
            </w:r>
          </w:p>
        </w:tc>
      </w:tr>
      <w:tr w:rsidR="00507652" w:rsidRPr="00BA3423" w:rsidTr="00A30BA7">
        <w:trPr>
          <w:trHeight w:val="66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15</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31/NQ-HĐQT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6/5/2013</w:t>
            </w:r>
          </w:p>
        </w:tc>
        <w:tc>
          <w:tcPr>
            <w:tcW w:w="6030" w:type="dxa"/>
            <w:tcBorders>
              <w:top w:val="nil"/>
              <w:left w:val="nil"/>
              <w:bottom w:val="single" w:sz="4" w:space="0" w:color="auto"/>
              <w:right w:val="single" w:sz="4" w:space="0" w:color="auto"/>
            </w:tcBorders>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về việc chỉ định thầu gói Kiểm toán Báo cáo quyết toán dự án hoàn thành- Dự án ĐT</w:t>
            </w:r>
            <w:r w:rsidRPr="00BA3423">
              <w:rPr>
                <w:rFonts w:ascii="Times New Roman" w:hAnsi="Times New Roman"/>
                <w:color w:val="000000"/>
              </w:rPr>
              <w:softHyphen/>
              <w:t xml:space="preserve"> khai thác Giai đoạn 2</w:t>
            </w:r>
          </w:p>
        </w:tc>
      </w:tr>
      <w:tr w:rsidR="00507652" w:rsidRPr="00BA3423" w:rsidTr="00A30BA7">
        <w:trPr>
          <w:trHeight w:val="66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16</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34/NQ-HĐQT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9/5/2013</w:t>
            </w:r>
          </w:p>
        </w:tc>
        <w:tc>
          <w:tcPr>
            <w:tcW w:w="6030" w:type="dxa"/>
            <w:tcBorders>
              <w:top w:val="nil"/>
              <w:left w:val="nil"/>
              <w:bottom w:val="single" w:sz="4" w:space="0" w:color="auto"/>
              <w:right w:val="single" w:sz="4" w:space="0" w:color="auto"/>
            </w:tcBorders>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v/v Thông qua kết quả CHCT gói thầu số 06- Bộ đàm liên lạc không dây- DA DTSX 2013</w:t>
            </w:r>
          </w:p>
        </w:tc>
      </w:tr>
      <w:tr w:rsidR="00507652" w:rsidRPr="00BA3423" w:rsidTr="00A30BA7">
        <w:trPr>
          <w:trHeight w:val="108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17</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37/NQ-HĐQT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16/5/2013</w:t>
            </w:r>
          </w:p>
        </w:tc>
        <w:tc>
          <w:tcPr>
            <w:tcW w:w="6030" w:type="dxa"/>
            <w:tcBorders>
              <w:top w:val="nil"/>
              <w:left w:val="nil"/>
              <w:bottom w:val="single" w:sz="4" w:space="0" w:color="auto"/>
              <w:right w:val="single" w:sz="4" w:space="0" w:color="auto"/>
            </w:tcBorders>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thông qua quy hoạch cán bộ năm 2011-2015 và bổ nhiệm lại cán bộ nhiệm kỳ 2013-2017 và kéo dài thời gian giữ chức đối với các cán bộ của Công ty hết nhiệm kỳ</w:t>
            </w:r>
          </w:p>
        </w:tc>
      </w:tr>
      <w:tr w:rsidR="00507652" w:rsidRPr="00BA3423" w:rsidTr="00A30BA7">
        <w:trPr>
          <w:trHeight w:val="99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18</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40/NQ-HĐQT</w:t>
            </w:r>
          </w:p>
        </w:tc>
        <w:tc>
          <w:tcPr>
            <w:tcW w:w="1620"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17/6/2013</w:t>
            </w:r>
          </w:p>
        </w:tc>
        <w:tc>
          <w:tcPr>
            <w:tcW w:w="6030" w:type="dxa"/>
            <w:tcBorders>
              <w:top w:val="nil"/>
              <w:left w:val="nil"/>
              <w:bottom w:val="single" w:sz="4" w:space="0" w:color="auto"/>
              <w:right w:val="single" w:sz="4" w:space="0" w:color="auto"/>
            </w:tcBorders>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v/v thông qua kết quả CHCT gói thầu tủ hoà đồng bộ 2 máy phát điêzen dự  phòng và thiết bị điện phòng nổ- Dự án DTSX 2013</w:t>
            </w:r>
          </w:p>
        </w:tc>
      </w:tr>
      <w:tr w:rsidR="00507652" w:rsidRPr="00BA3423" w:rsidTr="00A30BA7">
        <w:trPr>
          <w:trHeight w:val="117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19</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43/NQ-HĐQT</w:t>
            </w:r>
          </w:p>
        </w:tc>
        <w:tc>
          <w:tcPr>
            <w:tcW w:w="1620" w:type="dxa"/>
            <w:tcBorders>
              <w:top w:val="nil"/>
              <w:left w:val="nil"/>
              <w:bottom w:val="single" w:sz="4" w:space="0" w:color="auto"/>
              <w:right w:val="single" w:sz="4" w:space="0" w:color="auto"/>
            </w:tcBorders>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21/6/2013</w:t>
            </w:r>
          </w:p>
        </w:tc>
        <w:tc>
          <w:tcPr>
            <w:tcW w:w="6030" w:type="dxa"/>
            <w:tcBorders>
              <w:top w:val="nil"/>
              <w:left w:val="nil"/>
              <w:bottom w:val="single" w:sz="4" w:space="0" w:color="auto"/>
              <w:right w:val="single" w:sz="4" w:space="0" w:color="auto"/>
            </w:tcBorders>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v/v Thông qua Kết quả chỉ định thầu gói Kiểm toán Báo cáo quyết toán dự án hoàn thành- Dự án ĐTư khai thác Giai đoạn 2</w:t>
            </w:r>
          </w:p>
        </w:tc>
      </w:tr>
      <w:tr w:rsidR="00507652" w:rsidRPr="00BA3423" w:rsidTr="00A30BA7">
        <w:trPr>
          <w:trHeight w:val="990"/>
        </w:trPr>
        <w:tc>
          <w:tcPr>
            <w:tcW w:w="521" w:type="dxa"/>
            <w:tcBorders>
              <w:top w:val="nil"/>
              <w:left w:val="single" w:sz="4" w:space="0" w:color="auto"/>
              <w:bottom w:val="single" w:sz="4" w:space="0" w:color="auto"/>
              <w:right w:val="single" w:sz="4" w:space="0" w:color="auto"/>
            </w:tcBorders>
            <w:shd w:val="clear" w:color="000000" w:fill="CCFFFF"/>
            <w:noWrap/>
            <w:vAlign w:val="center"/>
            <w:hideMark/>
          </w:tcPr>
          <w:p w:rsidR="00BC48DF" w:rsidRPr="00BA3423" w:rsidRDefault="00BC48DF" w:rsidP="00A30BA7">
            <w:pPr>
              <w:jc w:val="center"/>
              <w:rPr>
                <w:rFonts w:ascii="Times New Roman" w:hAnsi="Times New Roman"/>
                <w:color w:val="000000"/>
              </w:rPr>
            </w:pPr>
            <w:r w:rsidRPr="00BA3423">
              <w:rPr>
                <w:rFonts w:ascii="Times New Roman" w:hAnsi="Times New Roman"/>
                <w:color w:val="000000"/>
              </w:rPr>
              <w:t>20</w:t>
            </w:r>
          </w:p>
        </w:tc>
        <w:tc>
          <w:tcPr>
            <w:tcW w:w="1999" w:type="dxa"/>
            <w:tcBorders>
              <w:top w:val="nil"/>
              <w:left w:val="nil"/>
              <w:bottom w:val="single" w:sz="4" w:space="0" w:color="auto"/>
              <w:right w:val="single" w:sz="4" w:space="0" w:color="auto"/>
            </w:tcBorders>
            <w:shd w:val="clear" w:color="000000" w:fill="FFFFFF"/>
            <w:noWrap/>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46/NQ-HĐQT</w:t>
            </w:r>
          </w:p>
        </w:tc>
        <w:tc>
          <w:tcPr>
            <w:tcW w:w="1620" w:type="dxa"/>
            <w:tcBorders>
              <w:top w:val="nil"/>
              <w:left w:val="nil"/>
              <w:bottom w:val="single" w:sz="4" w:space="0" w:color="auto"/>
              <w:right w:val="single" w:sz="4" w:space="0" w:color="auto"/>
            </w:tcBorders>
            <w:noWrap/>
            <w:vAlign w:val="center"/>
            <w:hideMark/>
          </w:tcPr>
          <w:p w:rsidR="00BC48DF" w:rsidRPr="00BA3423" w:rsidRDefault="00BC48DF" w:rsidP="00A30BA7">
            <w:pPr>
              <w:jc w:val="right"/>
              <w:rPr>
                <w:rFonts w:ascii="Times New Roman" w:hAnsi="Times New Roman"/>
                <w:color w:val="000000"/>
              </w:rPr>
            </w:pPr>
            <w:r w:rsidRPr="00BA3423">
              <w:rPr>
                <w:rFonts w:ascii="Times New Roman" w:hAnsi="Times New Roman"/>
                <w:color w:val="000000"/>
              </w:rPr>
              <w:t>28/6/2013</w:t>
            </w:r>
          </w:p>
        </w:tc>
        <w:tc>
          <w:tcPr>
            <w:tcW w:w="6030" w:type="dxa"/>
            <w:tcBorders>
              <w:top w:val="nil"/>
              <w:left w:val="nil"/>
              <w:bottom w:val="single" w:sz="4" w:space="0" w:color="auto"/>
              <w:right w:val="single" w:sz="4" w:space="0" w:color="auto"/>
            </w:tcBorders>
            <w:vAlign w:val="center"/>
            <w:hideMark/>
          </w:tcPr>
          <w:p w:rsidR="00BC48DF" w:rsidRPr="00BA3423" w:rsidRDefault="00BC48DF" w:rsidP="00A30BA7">
            <w:pPr>
              <w:rPr>
                <w:rFonts w:ascii="Times New Roman" w:hAnsi="Times New Roman"/>
                <w:color w:val="000000"/>
              </w:rPr>
            </w:pPr>
            <w:r w:rsidRPr="00BA3423">
              <w:rPr>
                <w:rFonts w:ascii="Times New Roman" w:hAnsi="Times New Roman"/>
                <w:color w:val="000000"/>
              </w:rPr>
              <w:t>Nghị quyết HĐQT v/v Thông qua điều chỉnh dự án Đầu t</w:t>
            </w:r>
            <w:r w:rsidRPr="00BA3423">
              <w:rPr>
                <w:rFonts w:ascii="Times New Roman" w:hAnsi="Times New Roman"/>
                <w:color w:val="000000"/>
              </w:rPr>
              <w:softHyphen/>
              <w:t>ư thiết bị DTSX năm 2013 và kết quả chỉ định thầu gói Kiểm toán Báo cáo quyết toán dự án hoàn thành- Dự án ĐT</w:t>
            </w:r>
            <w:r w:rsidRPr="00BA3423">
              <w:rPr>
                <w:rFonts w:ascii="Times New Roman" w:hAnsi="Times New Roman"/>
                <w:color w:val="000000"/>
              </w:rPr>
              <w:softHyphen/>
              <w:t xml:space="preserve"> khai thác Giai đoạn 2</w:t>
            </w:r>
          </w:p>
        </w:tc>
      </w:tr>
    </w:tbl>
    <w:p w:rsidR="00BC48DF" w:rsidRPr="00BA3423" w:rsidRDefault="00DA5EE8" w:rsidP="00507652">
      <w:pPr>
        <w:spacing w:before="240" w:after="80"/>
        <w:ind w:firstLine="720"/>
        <w:jc w:val="both"/>
        <w:rPr>
          <w:rFonts w:ascii="Times New Roman" w:hAnsi="Times New Roman"/>
          <w:i/>
          <w:color w:val="000000"/>
        </w:rPr>
      </w:pPr>
      <w:r w:rsidRPr="00BA3423">
        <w:rPr>
          <w:rFonts w:ascii="Times New Roman" w:hAnsi="Times New Roman"/>
          <w:b/>
          <w:color w:val="000000"/>
        </w:rPr>
        <w:t>3</w:t>
      </w:r>
      <w:r w:rsidR="00BC48DF" w:rsidRPr="00BA3423">
        <w:rPr>
          <w:rFonts w:ascii="Times New Roman" w:hAnsi="Times New Roman"/>
          <w:b/>
          <w:color w:val="000000"/>
        </w:rPr>
        <w:t xml:space="preserve">. Thay đổi danh sách về người có liên quan của Công ty đại chúng theo quy định tại Khoản 34 Điều 6 Luật Chứng khoán </w:t>
      </w:r>
      <w:r w:rsidR="00BC48DF" w:rsidRPr="00BA3423">
        <w:rPr>
          <w:rFonts w:ascii="Times New Roman" w:hAnsi="Times New Roman"/>
          <w:color w:val="000000"/>
        </w:rPr>
        <w:t>(6 tháng đầu năm 2013</w:t>
      </w:r>
      <w:r w:rsidR="00BC48DF" w:rsidRPr="00BA3423">
        <w:rPr>
          <w:rFonts w:ascii="Times New Roman" w:hAnsi="Times New Roman"/>
          <w:i/>
          <w:color w:val="000000"/>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1300"/>
        <w:gridCol w:w="1080"/>
        <w:gridCol w:w="900"/>
        <w:gridCol w:w="900"/>
        <w:gridCol w:w="1080"/>
        <w:gridCol w:w="1170"/>
        <w:gridCol w:w="630"/>
        <w:gridCol w:w="990"/>
        <w:gridCol w:w="990"/>
        <w:gridCol w:w="540"/>
      </w:tblGrid>
      <w:tr w:rsidR="00507652" w:rsidRPr="00BA3423" w:rsidTr="00507652">
        <w:trPr>
          <w:trHeight w:val="2265"/>
        </w:trPr>
        <w:tc>
          <w:tcPr>
            <w:tcW w:w="500" w:type="dxa"/>
            <w:vAlign w:val="center"/>
          </w:tcPr>
          <w:p w:rsidR="00BC48DF" w:rsidRPr="00BA3423" w:rsidRDefault="00BC48DF" w:rsidP="00A30BA7">
            <w:pPr>
              <w:spacing w:before="120"/>
              <w:jc w:val="center"/>
              <w:rPr>
                <w:rFonts w:ascii="Times New Roman" w:hAnsi="Times New Roman"/>
                <w:color w:val="000000"/>
                <w:spacing w:val="-4"/>
              </w:rPr>
            </w:pPr>
          </w:p>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TT</w:t>
            </w:r>
          </w:p>
        </w:tc>
        <w:tc>
          <w:tcPr>
            <w:tcW w:w="130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Tên tổ chức/ cá nhân</w:t>
            </w:r>
          </w:p>
        </w:tc>
        <w:tc>
          <w:tcPr>
            <w:tcW w:w="108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Tài khoản giao dịch chứng khoán</w:t>
            </w:r>
          </w:p>
        </w:tc>
        <w:tc>
          <w:tcPr>
            <w:tcW w:w="90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Chức vụ tại công ty</w:t>
            </w:r>
          </w:p>
        </w:tc>
        <w:tc>
          <w:tcPr>
            <w:tcW w:w="90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Số CMND/</w:t>
            </w:r>
          </w:p>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ĐKKD</w:t>
            </w:r>
          </w:p>
        </w:tc>
        <w:tc>
          <w:tcPr>
            <w:tcW w:w="108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Ngày cấp CMND/ ĐKKD</w:t>
            </w:r>
          </w:p>
        </w:tc>
        <w:tc>
          <w:tcPr>
            <w:tcW w:w="117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Nơi cấp CMND/ ĐKKD</w:t>
            </w:r>
          </w:p>
        </w:tc>
        <w:tc>
          <w:tcPr>
            <w:tcW w:w="63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Địa chỉ</w:t>
            </w:r>
          </w:p>
        </w:tc>
        <w:tc>
          <w:tcPr>
            <w:tcW w:w="99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Thời điểm bắt đầu là người có liên quan</w:t>
            </w:r>
          </w:p>
        </w:tc>
        <w:tc>
          <w:tcPr>
            <w:tcW w:w="99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Thời điểm không còn là người có liên quan</w:t>
            </w:r>
          </w:p>
        </w:tc>
        <w:tc>
          <w:tcPr>
            <w:tcW w:w="54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Lý do</w:t>
            </w:r>
          </w:p>
        </w:tc>
      </w:tr>
      <w:tr w:rsidR="00507652" w:rsidRPr="00BA3423" w:rsidTr="00507652">
        <w:trPr>
          <w:trHeight w:val="400"/>
        </w:trPr>
        <w:tc>
          <w:tcPr>
            <w:tcW w:w="500" w:type="dxa"/>
          </w:tcPr>
          <w:p w:rsidR="00BC48DF" w:rsidRPr="00BA3423" w:rsidRDefault="00BC48DF" w:rsidP="00A30BA7">
            <w:pPr>
              <w:spacing w:before="120"/>
              <w:jc w:val="both"/>
              <w:rPr>
                <w:rFonts w:ascii="Times New Roman" w:hAnsi="Times New Roman"/>
                <w:color w:val="000000"/>
                <w:spacing w:val="-4"/>
                <w:sz w:val="26"/>
                <w:szCs w:val="26"/>
              </w:rPr>
            </w:pPr>
          </w:p>
        </w:tc>
        <w:tc>
          <w:tcPr>
            <w:tcW w:w="8050" w:type="dxa"/>
            <w:gridSpan w:val="8"/>
          </w:tcPr>
          <w:p w:rsidR="00BC48DF" w:rsidRPr="00BA3423" w:rsidRDefault="00BC48DF" w:rsidP="00A30BA7">
            <w:pPr>
              <w:spacing w:before="120"/>
              <w:jc w:val="both"/>
              <w:rPr>
                <w:rFonts w:ascii="Times New Roman" w:hAnsi="Times New Roman"/>
                <w:color w:val="000000"/>
                <w:spacing w:val="-4"/>
                <w:sz w:val="26"/>
                <w:szCs w:val="26"/>
              </w:rPr>
            </w:pPr>
            <w:r w:rsidRPr="00BA3423">
              <w:rPr>
                <w:rFonts w:ascii="Times New Roman" w:hAnsi="Times New Roman"/>
                <w:color w:val="000000"/>
              </w:rPr>
              <w:t>(Không có sự thay đổi về người có liên quan so với kỳ trước)</w:t>
            </w:r>
          </w:p>
        </w:tc>
        <w:tc>
          <w:tcPr>
            <w:tcW w:w="990" w:type="dxa"/>
          </w:tcPr>
          <w:p w:rsidR="00BC48DF" w:rsidRPr="00BA3423" w:rsidRDefault="00BC48DF" w:rsidP="00A30BA7">
            <w:pPr>
              <w:spacing w:before="120"/>
              <w:jc w:val="both"/>
              <w:rPr>
                <w:rFonts w:ascii="Times New Roman" w:hAnsi="Times New Roman"/>
                <w:color w:val="000000"/>
                <w:spacing w:val="-4"/>
                <w:sz w:val="26"/>
                <w:szCs w:val="26"/>
              </w:rPr>
            </w:pPr>
          </w:p>
        </w:tc>
        <w:tc>
          <w:tcPr>
            <w:tcW w:w="540" w:type="dxa"/>
          </w:tcPr>
          <w:p w:rsidR="00BC48DF" w:rsidRPr="00BA3423" w:rsidRDefault="00BC48DF" w:rsidP="00A30BA7">
            <w:pPr>
              <w:spacing w:before="120"/>
              <w:jc w:val="both"/>
              <w:rPr>
                <w:rFonts w:ascii="Times New Roman" w:hAnsi="Times New Roman"/>
                <w:color w:val="000000"/>
                <w:spacing w:val="-4"/>
                <w:sz w:val="26"/>
                <w:szCs w:val="26"/>
              </w:rPr>
            </w:pPr>
          </w:p>
        </w:tc>
      </w:tr>
      <w:tr w:rsidR="00507652" w:rsidRPr="00BA3423" w:rsidTr="00507652">
        <w:trPr>
          <w:trHeight w:val="400"/>
        </w:trPr>
        <w:tc>
          <w:tcPr>
            <w:tcW w:w="500" w:type="dxa"/>
          </w:tcPr>
          <w:p w:rsidR="00BC48DF" w:rsidRPr="00BA3423" w:rsidRDefault="00BC48DF" w:rsidP="00A30BA7">
            <w:pPr>
              <w:spacing w:before="120"/>
              <w:jc w:val="both"/>
              <w:rPr>
                <w:rFonts w:ascii="Times New Roman" w:hAnsi="Times New Roman"/>
                <w:color w:val="000000"/>
                <w:spacing w:val="-4"/>
                <w:sz w:val="26"/>
                <w:szCs w:val="26"/>
              </w:rPr>
            </w:pPr>
          </w:p>
        </w:tc>
        <w:tc>
          <w:tcPr>
            <w:tcW w:w="1300" w:type="dxa"/>
          </w:tcPr>
          <w:p w:rsidR="00BC48DF" w:rsidRPr="00BA3423" w:rsidRDefault="00BC48DF" w:rsidP="00A30BA7">
            <w:pPr>
              <w:spacing w:before="120"/>
              <w:jc w:val="both"/>
              <w:rPr>
                <w:rFonts w:ascii="Times New Roman" w:hAnsi="Times New Roman"/>
                <w:color w:val="000000"/>
                <w:spacing w:val="-4"/>
                <w:sz w:val="26"/>
                <w:szCs w:val="26"/>
              </w:rPr>
            </w:pPr>
          </w:p>
        </w:tc>
        <w:tc>
          <w:tcPr>
            <w:tcW w:w="1080" w:type="dxa"/>
          </w:tcPr>
          <w:p w:rsidR="00BC48DF" w:rsidRPr="00BA3423" w:rsidRDefault="00BC48DF" w:rsidP="00A30BA7">
            <w:pPr>
              <w:spacing w:before="120"/>
              <w:jc w:val="both"/>
              <w:rPr>
                <w:rFonts w:ascii="Times New Roman" w:hAnsi="Times New Roman"/>
                <w:color w:val="000000"/>
                <w:spacing w:val="-4"/>
                <w:sz w:val="26"/>
                <w:szCs w:val="26"/>
              </w:rPr>
            </w:pPr>
          </w:p>
        </w:tc>
        <w:tc>
          <w:tcPr>
            <w:tcW w:w="900" w:type="dxa"/>
          </w:tcPr>
          <w:p w:rsidR="00BC48DF" w:rsidRPr="00BA3423" w:rsidRDefault="00BC48DF" w:rsidP="00A30BA7">
            <w:pPr>
              <w:spacing w:before="120"/>
              <w:jc w:val="both"/>
              <w:rPr>
                <w:rFonts w:ascii="Times New Roman" w:hAnsi="Times New Roman"/>
                <w:color w:val="000000"/>
                <w:spacing w:val="-4"/>
                <w:sz w:val="26"/>
                <w:szCs w:val="26"/>
              </w:rPr>
            </w:pPr>
          </w:p>
        </w:tc>
        <w:tc>
          <w:tcPr>
            <w:tcW w:w="900" w:type="dxa"/>
          </w:tcPr>
          <w:p w:rsidR="00BC48DF" w:rsidRPr="00BA3423" w:rsidRDefault="00BC48DF" w:rsidP="00A30BA7">
            <w:pPr>
              <w:spacing w:before="120"/>
              <w:jc w:val="both"/>
              <w:rPr>
                <w:rFonts w:ascii="Times New Roman" w:hAnsi="Times New Roman"/>
                <w:color w:val="000000"/>
                <w:spacing w:val="-4"/>
                <w:sz w:val="26"/>
                <w:szCs w:val="26"/>
              </w:rPr>
            </w:pPr>
          </w:p>
        </w:tc>
        <w:tc>
          <w:tcPr>
            <w:tcW w:w="1080" w:type="dxa"/>
          </w:tcPr>
          <w:p w:rsidR="00BC48DF" w:rsidRPr="00BA3423" w:rsidRDefault="00BC48DF" w:rsidP="00A30BA7">
            <w:pPr>
              <w:spacing w:before="120"/>
              <w:jc w:val="both"/>
              <w:rPr>
                <w:rFonts w:ascii="Times New Roman" w:hAnsi="Times New Roman"/>
                <w:color w:val="000000"/>
                <w:spacing w:val="-4"/>
                <w:sz w:val="26"/>
                <w:szCs w:val="26"/>
              </w:rPr>
            </w:pPr>
          </w:p>
        </w:tc>
        <w:tc>
          <w:tcPr>
            <w:tcW w:w="1170" w:type="dxa"/>
          </w:tcPr>
          <w:p w:rsidR="00BC48DF" w:rsidRPr="00BA3423" w:rsidRDefault="00BC48DF" w:rsidP="00A30BA7">
            <w:pPr>
              <w:spacing w:before="120"/>
              <w:ind w:left="-2982" w:firstLine="2982"/>
              <w:jc w:val="center"/>
              <w:rPr>
                <w:rFonts w:ascii="Times New Roman" w:hAnsi="Times New Roman"/>
                <w:color w:val="000000"/>
                <w:spacing w:val="-4"/>
                <w:sz w:val="26"/>
                <w:szCs w:val="26"/>
              </w:rPr>
            </w:pPr>
          </w:p>
        </w:tc>
        <w:tc>
          <w:tcPr>
            <w:tcW w:w="630" w:type="dxa"/>
          </w:tcPr>
          <w:p w:rsidR="00BC48DF" w:rsidRPr="00BA3423" w:rsidRDefault="00BC48DF" w:rsidP="00A30BA7">
            <w:pPr>
              <w:spacing w:before="120"/>
              <w:jc w:val="center"/>
              <w:rPr>
                <w:rFonts w:ascii="Times New Roman" w:hAnsi="Times New Roman"/>
                <w:color w:val="000000"/>
                <w:spacing w:val="-4"/>
                <w:sz w:val="26"/>
                <w:szCs w:val="26"/>
              </w:rPr>
            </w:pPr>
          </w:p>
        </w:tc>
        <w:tc>
          <w:tcPr>
            <w:tcW w:w="990" w:type="dxa"/>
          </w:tcPr>
          <w:p w:rsidR="00BC48DF" w:rsidRPr="00BA3423" w:rsidRDefault="00BC48DF" w:rsidP="00A30BA7">
            <w:pPr>
              <w:spacing w:before="120"/>
              <w:jc w:val="both"/>
              <w:rPr>
                <w:rFonts w:ascii="Times New Roman" w:hAnsi="Times New Roman"/>
                <w:color w:val="000000"/>
                <w:spacing w:val="-4"/>
                <w:sz w:val="26"/>
                <w:szCs w:val="26"/>
              </w:rPr>
            </w:pPr>
          </w:p>
        </w:tc>
        <w:tc>
          <w:tcPr>
            <w:tcW w:w="990" w:type="dxa"/>
          </w:tcPr>
          <w:p w:rsidR="00BC48DF" w:rsidRPr="00BA3423" w:rsidRDefault="00BC48DF" w:rsidP="00A30BA7">
            <w:pPr>
              <w:spacing w:before="120"/>
              <w:jc w:val="both"/>
              <w:rPr>
                <w:rFonts w:ascii="Times New Roman" w:hAnsi="Times New Roman"/>
                <w:color w:val="000000"/>
                <w:spacing w:val="-4"/>
                <w:sz w:val="26"/>
                <w:szCs w:val="26"/>
              </w:rPr>
            </w:pPr>
          </w:p>
        </w:tc>
        <w:tc>
          <w:tcPr>
            <w:tcW w:w="540" w:type="dxa"/>
          </w:tcPr>
          <w:p w:rsidR="00BC48DF" w:rsidRPr="00BA3423" w:rsidRDefault="00BC48DF" w:rsidP="00A30BA7">
            <w:pPr>
              <w:spacing w:before="120"/>
              <w:jc w:val="both"/>
              <w:rPr>
                <w:rFonts w:ascii="Times New Roman" w:hAnsi="Times New Roman"/>
                <w:color w:val="000000"/>
                <w:spacing w:val="-4"/>
                <w:sz w:val="26"/>
                <w:szCs w:val="26"/>
              </w:rPr>
            </w:pPr>
          </w:p>
        </w:tc>
      </w:tr>
    </w:tbl>
    <w:p w:rsidR="00BC48DF" w:rsidRPr="00BA3423" w:rsidRDefault="00BC48DF" w:rsidP="00BC48DF">
      <w:pPr>
        <w:pStyle w:val="BodyText2"/>
        <w:spacing w:before="240" w:line="240" w:lineRule="auto"/>
        <w:ind w:firstLine="720"/>
        <w:rPr>
          <w:rFonts w:ascii="Times New Roman" w:hAnsi="Times New Roman"/>
          <w:b/>
          <w:color w:val="000000"/>
          <w:szCs w:val="28"/>
        </w:rPr>
      </w:pPr>
      <w:r w:rsidRPr="00BA3423">
        <w:rPr>
          <w:rFonts w:ascii="Times New Roman" w:hAnsi="Times New Roman"/>
          <w:b/>
          <w:color w:val="000000"/>
          <w:szCs w:val="28"/>
        </w:rPr>
        <w:lastRenderedPageBreak/>
        <w:t xml:space="preserve">4. Giao dịch của cổ đông nội bộ và người liên quan </w:t>
      </w:r>
      <w:r w:rsidRPr="00BA3423">
        <w:rPr>
          <w:rFonts w:ascii="Times New Roman" w:hAnsi="Times New Roman"/>
          <w:color w:val="000000"/>
          <w:szCs w:val="28"/>
        </w:rPr>
        <w:t>(</w:t>
      </w:r>
      <w:r w:rsidRPr="00BA3423">
        <w:rPr>
          <w:rFonts w:ascii="Times New Roman" w:hAnsi="Times New Roman"/>
          <w:color w:val="000000"/>
        </w:rPr>
        <w:t>6 tháng đầu năm 2013</w:t>
      </w:r>
      <w:r w:rsidRPr="00BA3423">
        <w:rPr>
          <w:rFonts w:ascii="Times New Roman" w:hAnsi="Times New Roman"/>
          <w:color w:val="000000"/>
          <w:spacing w:val="-4"/>
          <w:szCs w:val="28"/>
        </w:rPr>
        <w:t>)</w:t>
      </w:r>
      <w:r w:rsidRPr="00BA3423">
        <w:rPr>
          <w:rFonts w:ascii="Times New Roman" w:hAnsi="Times New Roman"/>
          <w:b/>
          <w:color w:val="000000"/>
          <w:szCs w:val="28"/>
        </w:rPr>
        <w:t xml:space="preserve"> </w:t>
      </w:r>
    </w:p>
    <w:p w:rsidR="00BC48DF" w:rsidRPr="00BA3423" w:rsidRDefault="00BC48DF" w:rsidP="00BC48DF">
      <w:pPr>
        <w:pStyle w:val="BodyText2"/>
        <w:spacing w:before="80" w:line="240" w:lineRule="auto"/>
        <w:ind w:firstLine="720"/>
        <w:rPr>
          <w:rFonts w:ascii="Times New Roman" w:hAnsi="Times New Roman"/>
          <w:b/>
          <w:i/>
          <w:color w:val="000000"/>
          <w:szCs w:val="28"/>
        </w:rPr>
      </w:pPr>
      <w:r w:rsidRPr="00BA3423">
        <w:rPr>
          <w:rFonts w:ascii="Times New Roman" w:hAnsi="Times New Roman"/>
          <w:b/>
          <w:i/>
          <w:color w:val="000000"/>
          <w:szCs w:val="28"/>
        </w:rPr>
        <w:t>4.1. Danh sách cổ đông nội bộ và người có liên quan</w:t>
      </w:r>
    </w:p>
    <w:p w:rsidR="00BC48DF" w:rsidRPr="00BA3423" w:rsidRDefault="00BC48DF" w:rsidP="00BC48DF">
      <w:pPr>
        <w:pStyle w:val="BodyText2"/>
        <w:spacing w:before="80" w:line="240" w:lineRule="auto"/>
        <w:ind w:firstLine="720"/>
        <w:rPr>
          <w:rFonts w:ascii="Times New Roman" w:hAnsi="Times New Roman"/>
          <w:b/>
          <w:i/>
          <w:color w:val="000000"/>
          <w:sz w:val="16"/>
          <w:szCs w:val="1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1300"/>
        <w:gridCol w:w="1080"/>
        <w:gridCol w:w="900"/>
        <w:gridCol w:w="990"/>
        <w:gridCol w:w="1080"/>
        <w:gridCol w:w="1080"/>
        <w:gridCol w:w="720"/>
        <w:gridCol w:w="900"/>
        <w:gridCol w:w="900"/>
        <w:gridCol w:w="630"/>
      </w:tblGrid>
      <w:tr w:rsidR="00507652" w:rsidRPr="00BA3423" w:rsidTr="00507652">
        <w:trPr>
          <w:trHeight w:val="2265"/>
        </w:trPr>
        <w:tc>
          <w:tcPr>
            <w:tcW w:w="500" w:type="dxa"/>
            <w:vAlign w:val="center"/>
          </w:tcPr>
          <w:p w:rsidR="00BC48DF" w:rsidRPr="00BA3423" w:rsidRDefault="00BC48DF" w:rsidP="00A30BA7">
            <w:pPr>
              <w:spacing w:before="120"/>
              <w:jc w:val="center"/>
              <w:rPr>
                <w:rFonts w:ascii="Times New Roman" w:hAnsi="Times New Roman"/>
                <w:color w:val="000000"/>
                <w:spacing w:val="-4"/>
              </w:rPr>
            </w:pPr>
          </w:p>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TT</w:t>
            </w:r>
          </w:p>
        </w:tc>
        <w:tc>
          <w:tcPr>
            <w:tcW w:w="130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Tên tổ chức/ cá nhân</w:t>
            </w:r>
          </w:p>
        </w:tc>
        <w:tc>
          <w:tcPr>
            <w:tcW w:w="108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Tài khoản giao dịch chứng khoán</w:t>
            </w:r>
          </w:p>
        </w:tc>
        <w:tc>
          <w:tcPr>
            <w:tcW w:w="90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Chức vụ tại công ty</w:t>
            </w:r>
          </w:p>
        </w:tc>
        <w:tc>
          <w:tcPr>
            <w:tcW w:w="99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Số CMND/</w:t>
            </w:r>
          </w:p>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ĐKKD</w:t>
            </w:r>
          </w:p>
        </w:tc>
        <w:tc>
          <w:tcPr>
            <w:tcW w:w="108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Ngày cấp CMND/ ĐKKD</w:t>
            </w:r>
          </w:p>
        </w:tc>
        <w:tc>
          <w:tcPr>
            <w:tcW w:w="108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Nơi cấp CMND/ ĐKKD</w:t>
            </w:r>
          </w:p>
        </w:tc>
        <w:tc>
          <w:tcPr>
            <w:tcW w:w="72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Địa chỉ</w:t>
            </w:r>
          </w:p>
        </w:tc>
        <w:tc>
          <w:tcPr>
            <w:tcW w:w="90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Số cổ phiếu sở hữu cuối ký</w:t>
            </w:r>
          </w:p>
        </w:tc>
        <w:tc>
          <w:tcPr>
            <w:tcW w:w="90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Tỷ lệ sở hữu  cổ phiếu cuối kỳ</w:t>
            </w:r>
          </w:p>
        </w:tc>
        <w:tc>
          <w:tcPr>
            <w:tcW w:w="630" w:type="dxa"/>
            <w:vAlign w:val="center"/>
          </w:tcPr>
          <w:p w:rsidR="00BC48DF" w:rsidRPr="00BA3423" w:rsidRDefault="00BC48DF" w:rsidP="00A30BA7">
            <w:pPr>
              <w:spacing w:before="120"/>
              <w:jc w:val="center"/>
              <w:rPr>
                <w:rFonts w:ascii="Times New Roman" w:hAnsi="Times New Roman"/>
                <w:color w:val="000000"/>
                <w:spacing w:val="-4"/>
              </w:rPr>
            </w:pPr>
            <w:r w:rsidRPr="00BA3423">
              <w:rPr>
                <w:rFonts w:ascii="Times New Roman" w:hAnsi="Times New Roman"/>
                <w:color w:val="000000"/>
                <w:spacing w:val="-4"/>
              </w:rPr>
              <w:t>Lý do</w:t>
            </w:r>
          </w:p>
        </w:tc>
      </w:tr>
      <w:tr w:rsidR="00507652" w:rsidRPr="00BA3423" w:rsidTr="00507652">
        <w:trPr>
          <w:trHeight w:val="400"/>
        </w:trPr>
        <w:tc>
          <w:tcPr>
            <w:tcW w:w="500" w:type="dxa"/>
          </w:tcPr>
          <w:p w:rsidR="00BC48DF" w:rsidRPr="00BA3423" w:rsidRDefault="00BC48DF" w:rsidP="00A30BA7">
            <w:pPr>
              <w:spacing w:before="120"/>
              <w:jc w:val="both"/>
              <w:rPr>
                <w:rFonts w:ascii="Times New Roman" w:hAnsi="Times New Roman"/>
                <w:color w:val="000000"/>
                <w:spacing w:val="-4"/>
                <w:sz w:val="26"/>
                <w:szCs w:val="26"/>
              </w:rPr>
            </w:pPr>
          </w:p>
        </w:tc>
        <w:tc>
          <w:tcPr>
            <w:tcW w:w="9580" w:type="dxa"/>
            <w:gridSpan w:val="10"/>
          </w:tcPr>
          <w:p w:rsidR="00BC48DF" w:rsidRPr="00BA3423" w:rsidRDefault="00BC48DF" w:rsidP="00A30BA7">
            <w:pPr>
              <w:spacing w:before="120"/>
              <w:jc w:val="both"/>
              <w:rPr>
                <w:rFonts w:ascii="Times New Roman" w:hAnsi="Times New Roman"/>
                <w:color w:val="000000"/>
                <w:spacing w:val="-4"/>
                <w:sz w:val="26"/>
                <w:szCs w:val="26"/>
              </w:rPr>
            </w:pPr>
            <w:r w:rsidRPr="00BA3423">
              <w:rPr>
                <w:rFonts w:ascii="Times New Roman" w:hAnsi="Times New Roman"/>
                <w:color w:val="000000"/>
              </w:rPr>
              <w:t>(Không có sự thay đổi về cổ đông nội bộ và người có liên quan so với kỳ trước)</w:t>
            </w:r>
          </w:p>
        </w:tc>
      </w:tr>
      <w:tr w:rsidR="00507652" w:rsidRPr="00BA3423" w:rsidTr="00507652">
        <w:trPr>
          <w:trHeight w:val="400"/>
        </w:trPr>
        <w:tc>
          <w:tcPr>
            <w:tcW w:w="500" w:type="dxa"/>
          </w:tcPr>
          <w:p w:rsidR="00BC48DF" w:rsidRPr="00BA3423" w:rsidRDefault="00BC48DF" w:rsidP="00A30BA7">
            <w:pPr>
              <w:spacing w:before="120"/>
              <w:jc w:val="both"/>
              <w:rPr>
                <w:rFonts w:ascii="Times New Roman" w:hAnsi="Times New Roman"/>
                <w:color w:val="000000"/>
                <w:spacing w:val="-4"/>
                <w:sz w:val="26"/>
                <w:szCs w:val="26"/>
              </w:rPr>
            </w:pPr>
          </w:p>
        </w:tc>
        <w:tc>
          <w:tcPr>
            <w:tcW w:w="1300" w:type="dxa"/>
          </w:tcPr>
          <w:p w:rsidR="00BC48DF" w:rsidRPr="00BA3423" w:rsidRDefault="001A6D3F" w:rsidP="00A30BA7">
            <w:pPr>
              <w:spacing w:before="120"/>
              <w:jc w:val="both"/>
              <w:rPr>
                <w:rFonts w:ascii="Times New Roman" w:hAnsi="Times New Roman"/>
                <w:color w:val="000000"/>
                <w:spacing w:val="-4"/>
                <w:sz w:val="26"/>
                <w:szCs w:val="26"/>
              </w:rPr>
            </w:pPr>
            <w:r w:rsidRPr="00BA3423">
              <w:rPr>
                <w:rFonts w:ascii="Times New Roman" w:hAnsi="Times New Roman"/>
                <w:color w:val="000000"/>
                <w:spacing w:val="-4"/>
                <w:sz w:val="26"/>
                <w:szCs w:val="26"/>
              </w:rPr>
              <w:t>NguyÔ</w:t>
            </w:r>
          </w:p>
        </w:tc>
        <w:tc>
          <w:tcPr>
            <w:tcW w:w="1080" w:type="dxa"/>
          </w:tcPr>
          <w:p w:rsidR="00BC48DF" w:rsidRPr="00BA3423" w:rsidRDefault="00BC48DF" w:rsidP="00A30BA7">
            <w:pPr>
              <w:spacing w:before="120"/>
              <w:jc w:val="both"/>
              <w:rPr>
                <w:rFonts w:ascii="Times New Roman" w:hAnsi="Times New Roman"/>
                <w:color w:val="000000"/>
                <w:spacing w:val="-4"/>
                <w:sz w:val="26"/>
                <w:szCs w:val="26"/>
              </w:rPr>
            </w:pPr>
          </w:p>
        </w:tc>
        <w:tc>
          <w:tcPr>
            <w:tcW w:w="900" w:type="dxa"/>
          </w:tcPr>
          <w:p w:rsidR="00BC48DF" w:rsidRPr="00BA3423" w:rsidRDefault="00BC48DF" w:rsidP="00A30BA7">
            <w:pPr>
              <w:spacing w:before="120"/>
              <w:jc w:val="both"/>
              <w:rPr>
                <w:rFonts w:ascii="Times New Roman" w:hAnsi="Times New Roman"/>
                <w:color w:val="000000"/>
                <w:spacing w:val="-4"/>
                <w:sz w:val="26"/>
                <w:szCs w:val="26"/>
              </w:rPr>
            </w:pPr>
          </w:p>
        </w:tc>
        <w:tc>
          <w:tcPr>
            <w:tcW w:w="990" w:type="dxa"/>
          </w:tcPr>
          <w:p w:rsidR="00BC48DF" w:rsidRPr="00BA3423" w:rsidRDefault="00BC48DF" w:rsidP="00A30BA7">
            <w:pPr>
              <w:spacing w:before="120"/>
              <w:jc w:val="both"/>
              <w:rPr>
                <w:rFonts w:ascii="Times New Roman" w:hAnsi="Times New Roman"/>
                <w:color w:val="000000"/>
                <w:spacing w:val="-4"/>
                <w:sz w:val="26"/>
                <w:szCs w:val="26"/>
              </w:rPr>
            </w:pPr>
          </w:p>
        </w:tc>
        <w:tc>
          <w:tcPr>
            <w:tcW w:w="1080" w:type="dxa"/>
          </w:tcPr>
          <w:p w:rsidR="00BC48DF" w:rsidRPr="00BA3423" w:rsidRDefault="00BC48DF" w:rsidP="00A30BA7">
            <w:pPr>
              <w:spacing w:before="120"/>
              <w:jc w:val="both"/>
              <w:rPr>
                <w:rFonts w:ascii="Times New Roman" w:hAnsi="Times New Roman"/>
                <w:color w:val="000000"/>
                <w:spacing w:val="-4"/>
                <w:sz w:val="26"/>
                <w:szCs w:val="26"/>
              </w:rPr>
            </w:pPr>
          </w:p>
        </w:tc>
        <w:tc>
          <w:tcPr>
            <w:tcW w:w="1080" w:type="dxa"/>
          </w:tcPr>
          <w:p w:rsidR="00BC48DF" w:rsidRPr="00BA3423" w:rsidRDefault="00BC48DF" w:rsidP="00A30BA7">
            <w:pPr>
              <w:spacing w:before="120"/>
              <w:ind w:left="-2982" w:firstLine="2982"/>
              <w:jc w:val="center"/>
              <w:rPr>
                <w:rFonts w:ascii="Times New Roman" w:hAnsi="Times New Roman"/>
                <w:color w:val="000000"/>
                <w:spacing w:val="-4"/>
                <w:sz w:val="26"/>
                <w:szCs w:val="26"/>
              </w:rPr>
            </w:pPr>
          </w:p>
        </w:tc>
        <w:tc>
          <w:tcPr>
            <w:tcW w:w="720" w:type="dxa"/>
          </w:tcPr>
          <w:p w:rsidR="00BC48DF" w:rsidRPr="00BA3423" w:rsidRDefault="00BC48DF" w:rsidP="00A30BA7">
            <w:pPr>
              <w:spacing w:before="120"/>
              <w:jc w:val="center"/>
              <w:rPr>
                <w:rFonts w:ascii="Times New Roman" w:hAnsi="Times New Roman"/>
                <w:color w:val="000000"/>
                <w:spacing w:val="-4"/>
                <w:sz w:val="26"/>
                <w:szCs w:val="26"/>
              </w:rPr>
            </w:pPr>
          </w:p>
        </w:tc>
        <w:tc>
          <w:tcPr>
            <w:tcW w:w="900" w:type="dxa"/>
          </w:tcPr>
          <w:p w:rsidR="00BC48DF" w:rsidRPr="00BA3423" w:rsidRDefault="00BC48DF" w:rsidP="00A30BA7">
            <w:pPr>
              <w:spacing w:before="120"/>
              <w:jc w:val="both"/>
              <w:rPr>
                <w:rFonts w:ascii="Times New Roman" w:hAnsi="Times New Roman"/>
                <w:color w:val="000000"/>
                <w:spacing w:val="-4"/>
                <w:sz w:val="26"/>
                <w:szCs w:val="26"/>
              </w:rPr>
            </w:pPr>
          </w:p>
        </w:tc>
        <w:tc>
          <w:tcPr>
            <w:tcW w:w="900" w:type="dxa"/>
          </w:tcPr>
          <w:p w:rsidR="00BC48DF" w:rsidRPr="00BA3423" w:rsidRDefault="00BC48DF" w:rsidP="00A30BA7">
            <w:pPr>
              <w:spacing w:before="120"/>
              <w:jc w:val="both"/>
              <w:rPr>
                <w:rFonts w:ascii="Times New Roman" w:hAnsi="Times New Roman"/>
                <w:color w:val="000000"/>
                <w:spacing w:val="-4"/>
                <w:sz w:val="26"/>
                <w:szCs w:val="26"/>
              </w:rPr>
            </w:pPr>
          </w:p>
        </w:tc>
        <w:tc>
          <w:tcPr>
            <w:tcW w:w="630" w:type="dxa"/>
          </w:tcPr>
          <w:p w:rsidR="00BC48DF" w:rsidRPr="00BA3423" w:rsidRDefault="00BC48DF" w:rsidP="00A30BA7">
            <w:pPr>
              <w:spacing w:before="120"/>
              <w:jc w:val="both"/>
              <w:rPr>
                <w:rFonts w:ascii="Times New Roman" w:hAnsi="Times New Roman"/>
                <w:color w:val="000000"/>
                <w:spacing w:val="-4"/>
                <w:sz w:val="26"/>
                <w:szCs w:val="26"/>
              </w:rPr>
            </w:pPr>
          </w:p>
        </w:tc>
      </w:tr>
    </w:tbl>
    <w:p w:rsidR="00BC48DF" w:rsidRPr="00BA3423" w:rsidRDefault="00BC48DF" w:rsidP="00BC48DF">
      <w:pPr>
        <w:pStyle w:val="BodyText2"/>
        <w:spacing w:before="240" w:after="80" w:line="240" w:lineRule="auto"/>
        <w:ind w:firstLine="720"/>
        <w:rPr>
          <w:rFonts w:ascii="Times New Roman" w:hAnsi="Times New Roman"/>
          <w:b/>
          <w:i/>
          <w:color w:val="000000"/>
          <w:szCs w:val="28"/>
        </w:rPr>
      </w:pPr>
      <w:r w:rsidRPr="00BA3423">
        <w:rPr>
          <w:rFonts w:ascii="Times New Roman" w:hAnsi="Times New Roman"/>
          <w:b/>
          <w:i/>
          <w:color w:val="000000"/>
          <w:szCs w:val="28"/>
        </w:rPr>
        <w:t>4.2. Giao dịch cổ phiếu</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740"/>
        <w:gridCol w:w="1611"/>
        <w:gridCol w:w="1077"/>
        <w:gridCol w:w="895"/>
        <w:gridCol w:w="1077"/>
        <w:gridCol w:w="895"/>
        <w:gridCol w:w="1794"/>
      </w:tblGrid>
      <w:tr w:rsidR="00BC48DF" w:rsidRPr="00BA3423" w:rsidTr="00A30BA7">
        <w:tc>
          <w:tcPr>
            <w:tcW w:w="545" w:type="dxa"/>
            <w:vMerge w:val="restart"/>
            <w:vAlign w:val="center"/>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TT</w:t>
            </w:r>
          </w:p>
        </w:tc>
        <w:tc>
          <w:tcPr>
            <w:tcW w:w="1743" w:type="dxa"/>
            <w:vMerge w:val="restart"/>
            <w:vAlign w:val="center"/>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Người thực hiện giao dịch</w:t>
            </w:r>
          </w:p>
        </w:tc>
        <w:tc>
          <w:tcPr>
            <w:tcW w:w="1614" w:type="dxa"/>
            <w:vMerge w:val="restart"/>
            <w:vAlign w:val="center"/>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Quan hệ với cổ đông nội bộ/cổ đông lớn</w:t>
            </w:r>
          </w:p>
        </w:tc>
        <w:tc>
          <w:tcPr>
            <w:tcW w:w="1975" w:type="dxa"/>
            <w:gridSpan w:val="2"/>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Số cổ phiếu sở hữu đầu kỳ</w:t>
            </w:r>
          </w:p>
        </w:tc>
        <w:tc>
          <w:tcPr>
            <w:tcW w:w="1975" w:type="dxa"/>
            <w:gridSpan w:val="2"/>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Số cổ phiếu sở hữu cuối kỳ</w:t>
            </w:r>
          </w:p>
        </w:tc>
        <w:tc>
          <w:tcPr>
            <w:tcW w:w="1796" w:type="dxa"/>
            <w:vMerge w:val="restart"/>
            <w:vAlign w:val="center"/>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Lý do tăng, giảm (mua, bán, chuyển đổi, thưởng...)</w:t>
            </w:r>
          </w:p>
        </w:tc>
      </w:tr>
      <w:tr w:rsidR="00BC48DF" w:rsidRPr="00BA3423" w:rsidTr="00A30BA7">
        <w:tc>
          <w:tcPr>
            <w:tcW w:w="545" w:type="dxa"/>
            <w:vMerge/>
          </w:tcPr>
          <w:p w:rsidR="00BC48DF" w:rsidRPr="00BA3423" w:rsidRDefault="00BC48DF" w:rsidP="00A30BA7">
            <w:pPr>
              <w:pStyle w:val="BodyText2"/>
              <w:spacing w:before="80" w:line="240" w:lineRule="auto"/>
              <w:rPr>
                <w:rFonts w:ascii="Times New Roman" w:hAnsi="Times New Roman"/>
                <w:color w:val="000000"/>
                <w:szCs w:val="28"/>
              </w:rPr>
            </w:pPr>
          </w:p>
        </w:tc>
        <w:tc>
          <w:tcPr>
            <w:tcW w:w="1743" w:type="dxa"/>
            <w:vMerge/>
          </w:tcPr>
          <w:p w:rsidR="00BC48DF" w:rsidRPr="00BA3423" w:rsidRDefault="00BC48DF" w:rsidP="00A30BA7">
            <w:pPr>
              <w:pStyle w:val="BodyText2"/>
              <w:spacing w:before="80" w:line="240" w:lineRule="auto"/>
              <w:rPr>
                <w:rFonts w:ascii="Times New Roman" w:hAnsi="Times New Roman"/>
                <w:color w:val="000000"/>
                <w:szCs w:val="28"/>
              </w:rPr>
            </w:pPr>
          </w:p>
        </w:tc>
        <w:tc>
          <w:tcPr>
            <w:tcW w:w="1614" w:type="dxa"/>
            <w:vMerge/>
          </w:tcPr>
          <w:p w:rsidR="00BC48DF" w:rsidRPr="00BA3423" w:rsidRDefault="00BC48DF" w:rsidP="00A30BA7">
            <w:pPr>
              <w:pStyle w:val="BodyText2"/>
              <w:spacing w:before="80" w:line="240" w:lineRule="auto"/>
              <w:rPr>
                <w:rFonts w:ascii="Times New Roman" w:hAnsi="Times New Roman"/>
                <w:color w:val="000000"/>
                <w:szCs w:val="28"/>
              </w:rPr>
            </w:pPr>
          </w:p>
        </w:tc>
        <w:tc>
          <w:tcPr>
            <w:tcW w:w="1078" w:type="dxa"/>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Số cổ phiếu</w:t>
            </w:r>
          </w:p>
        </w:tc>
        <w:tc>
          <w:tcPr>
            <w:tcW w:w="897" w:type="dxa"/>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Tỷ lệ</w:t>
            </w:r>
          </w:p>
        </w:tc>
        <w:tc>
          <w:tcPr>
            <w:tcW w:w="1078" w:type="dxa"/>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Số cổ phiếu</w:t>
            </w:r>
          </w:p>
        </w:tc>
        <w:tc>
          <w:tcPr>
            <w:tcW w:w="897" w:type="dxa"/>
          </w:tcPr>
          <w:p w:rsidR="00BC48DF" w:rsidRPr="00BA3423" w:rsidRDefault="00BC48DF" w:rsidP="00A30BA7">
            <w:pPr>
              <w:pStyle w:val="BodyText2"/>
              <w:spacing w:before="80" w:line="240" w:lineRule="auto"/>
              <w:jc w:val="center"/>
              <w:rPr>
                <w:rFonts w:ascii="Times New Roman" w:hAnsi="Times New Roman"/>
                <w:color w:val="000000"/>
                <w:szCs w:val="28"/>
              </w:rPr>
            </w:pPr>
            <w:r w:rsidRPr="00BA3423">
              <w:rPr>
                <w:rFonts w:ascii="Times New Roman" w:hAnsi="Times New Roman"/>
                <w:color w:val="000000"/>
                <w:szCs w:val="28"/>
              </w:rPr>
              <w:t>Tỷ lệ</w:t>
            </w:r>
          </w:p>
        </w:tc>
        <w:tc>
          <w:tcPr>
            <w:tcW w:w="1796" w:type="dxa"/>
            <w:vMerge/>
          </w:tcPr>
          <w:p w:rsidR="00BC48DF" w:rsidRPr="00BA3423" w:rsidRDefault="00BC48DF" w:rsidP="00A30BA7">
            <w:pPr>
              <w:pStyle w:val="BodyText2"/>
              <w:spacing w:before="80" w:line="240" w:lineRule="auto"/>
              <w:rPr>
                <w:rFonts w:ascii="Times New Roman" w:hAnsi="Times New Roman"/>
                <w:color w:val="000000"/>
                <w:szCs w:val="28"/>
              </w:rPr>
            </w:pPr>
          </w:p>
        </w:tc>
      </w:tr>
      <w:tr w:rsidR="00BC48DF" w:rsidRPr="00BA3423" w:rsidTr="00A30BA7">
        <w:tc>
          <w:tcPr>
            <w:tcW w:w="545" w:type="dxa"/>
          </w:tcPr>
          <w:p w:rsidR="00BC48DF" w:rsidRPr="00BA3423" w:rsidRDefault="00BC48DF" w:rsidP="00A30BA7">
            <w:pPr>
              <w:pStyle w:val="BodyText2"/>
              <w:spacing w:before="80" w:line="240" w:lineRule="auto"/>
              <w:rPr>
                <w:rFonts w:ascii="Times New Roman" w:hAnsi="Times New Roman"/>
                <w:color w:val="000000"/>
                <w:szCs w:val="28"/>
              </w:rPr>
            </w:pPr>
          </w:p>
        </w:tc>
        <w:tc>
          <w:tcPr>
            <w:tcW w:w="3357" w:type="dxa"/>
            <w:gridSpan w:val="2"/>
          </w:tcPr>
          <w:p w:rsidR="00BC48DF" w:rsidRPr="00BA3423" w:rsidRDefault="00BC48DF" w:rsidP="00A30BA7">
            <w:pPr>
              <w:pStyle w:val="BodyText2"/>
              <w:spacing w:before="80" w:line="240" w:lineRule="auto"/>
              <w:rPr>
                <w:rFonts w:ascii="Times New Roman" w:hAnsi="Times New Roman"/>
                <w:color w:val="000000"/>
                <w:szCs w:val="28"/>
              </w:rPr>
            </w:pPr>
            <w:r w:rsidRPr="00BA3423">
              <w:rPr>
                <w:rFonts w:ascii="Times New Roman" w:hAnsi="Times New Roman"/>
                <w:color w:val="000000"/>
                <w:szCs w:val="28"/>
              </w:rPr>
              <w:t>(Không có sự biến động so với kỳ trước)</w:t>
            </w:r>
          </w:p>
        </w:tc>
        <w:tc>
          <w:tcPr>
            <w:tcW w:w="1078" w:type="dxa"/>
          </w:tcPr>
          <w:p w:rsidR="00BC48DF" w:rsidRPr="00BA3423" w:rsidRDefault="00BC48DF" w:rsidP="00A30BA7">
            <w:pPr>
              <w:pStyle w:val="BodyText2"/>
              <w:spacing w:before="80" w:line="240" w:lineRule="auto"/>
              <w:rPr>
                <w:rFonts w:ascii="Times New Roman" w:hAnsi="Times New Roman"/>
                <w:color w:val="000000"/>
                <w:szCs w:val="28"/>
              </w:rPr>
            </w:pPr>
          </w:p>
        </w:tc>
        <w:tc>
          <w:tcPr>
            <w:tcW w:w="897" w:type="dxa"/>
          </w:tcPr>
          <w:p w:rsidR="00BC48DF" w:rsidRPr="00BA3423" w:rsidRDefault="00BC48DF" w:rsidP="00A30BA7">
            <w:pPr>
              <w:pStyle w:val="BodyText2"/>
              <w:spacing w:before="80" w:line="240" w:lineRule="auto"/>
              <w:rPr>
                <w:rFonts w:ascii="Times New Roman" w:hAnsi="Times New Roman"/>
                <w:color w:val="000000"/>
                <w:szCs w:val="28"/>
              </w:rPr>
            </w:pPr>
          </w:p>
        </w:tc>
        <w:tc>
          <w:tcPr>
            <w:tcW w:w="1078" w:type="dxa"/>
          </w:tcPr>
          <w:p w:rsidR="00BC48DF" w:rsidRPr="00BA3423" w:rsidRDefault="00BC48DF" w:rsidP="00A30BA7">
            <w:pPr>
              <w:pStyle w:val="BodyText2"/>
              <w:spacing w:before="80" w:line="240" w:lineRule="auto"/>
              <w:rPr>
                <w:rFonts w:ascii="Times New Roman" w:hAnsi="Times New Roman"/>
                <w:color w:val="000000"/>
                <w:szCs w:val="28"/>
              </w:rPr>
            </w:pPr>
          </w:p>
        </w:tc>
        <w:tc>
          <w:tcPr>
            <w:tcW w:w="897" w:type="dxa"/>
          </w:tcPr>
          <w:p w:rsidR="00BC48DF" w:rsidRPr="00BA3423" w:rsidRDefault="00BC48DF" w:rsidP="00A30BA7">
            <w:pPr>
              <w:pStyle w:val="BodyText2"/>
              <w:spacing w:before="80" w:line="240" w:lineRule="auto"/>
              <w:rPr>
                <w:rFonts w:ascii="Times New Roman" w:hAnsi="Times New Roman"/>
                <w:color w:val="000000"/>
                <w:szCs w:val="28"/>
              </w:rPr>
            </w:pPr>
          </w:p>
        </w:tc>
        <w:tc>
          <w:tcPr>
            <w:tcW w:w="1796" w:type="dxa"/>
          </w:tcPr>
          <w:p w:rsidR="00BC48DF" w:rsidRPr="00BA3423" w:rsidRDefault="00BC48DF" w:rsidP="00A30BA7">
            <w:pPr>
              <w:pStyle w:val="BodyText2"/>
              <w:spacing w:before="80" w:line="240" w:lineRule="auto"/>
              <w:rPr>
                <w:rFonts w:ascii="Times New Roman" w:hAnsi="Times New Roman"/>
                <w:color w:val="000000"/>
                <w:szCs w:val="28"/>
              </w:rPr>
            </w:pPr>
          </w:p>
        </w:tc>
      </w:tr>
    </w:tbl>
    <w:p w:rsidR="00BC48DF" w:rsidRPr="00BA3423" w:rsidRDefault="00BC48DF" w:rsidP="00BC48DF">
      <w:pPr>
        <w:pStyle w:val="BodyText2"/>
        <w:spacing w:before="240" w:after="80" w:line="240" w:lineRule="auto"/>
        <w:ind w:firstLine="720"/>
        <w:rPr>
          <w:rFonts w:ascii="Times New Roman" w:hAnsi="Times New Roman"/>
          <w:color w:val="000000"/>
          <w:szCs w:val="28"/>
        </w:rPr>
      </w:pPr>
      <w:r w:rsidRPr="00BA3423">
        <w:rPr>
          <w:rFonts w:ascii="Times New Roman" w:hAnsi="Times New Roman"/>
          <w:b/>
          <w:i/>
          <w:color w:val="000000"/>
          <w:szCs w:val="28"/>
        </w:rPr>
        <w:t>4.3. Các giao dịch khác:</w:t>
      </w:r>
      <w:r w:rsidRPr="00BA3423">
        <w:rPr>
          <w:rFonts w:ascii="Times New Roman" w:hAnsi="Times New Roman"/>
          <w:b/>
          <w:color w:val="000000"/>
          <w:szCs w:val="28"/>
        </w:rPr>
        <w:t xml:space="preserve"> </w:t>
      </w:r>
      <w:r w:rsidRPr="00BA3423">
        <w:rPr>
          <w:rFonts w:ascii="Times New Roman" w:hAnsi="Times New Roman"/>
          <w:color w:val="000000"/>
          <w:szCs w:val="28"/>
        </w:rPr>
        <w:t>(các giao dịch của cổ động nội bộ/ cổ đông lớn và người liên quan với chính Công ty)- Không.</w:t>
      </w:r>
    </w:p>
    <w:p w:rsidR="00BC48DF" w:rsidRPr="00BA3423" w:rsidRDefault="00BC48DF" w:rsidP="00BC48DF">
      <w:pPr>
        <w:pStyle w:val="BodyText2"/>
        <w:spacing w:before="60" w:line="240" w:lineRule="auto"/>
        <w:ind w:firstLine="720"/>
        <w:rPr>
          <w:rFonts w:ascii="Times New Roman" w:hAnsi="Times New Roman"/>
          <w:b/>
          <w:color w:val="000000"/>
          <w:szCs w:val="28"/>
        </w:rPr>
      </w:pPr>
    </w:p>
    <w:p w:rsidR="00BC48DF" w:rsidRPr="00BA3423" w:rsidRDefault="00BC48DF" w:rsidP="00BC48DF">
      <w:pPr>
        <w:pStyle w:val="BodyText2"/>
        <w:spacing w:before="60" w:line="240" w:lineRule="auto"/>
        <w:ind w:firstLine="720"/>
        <w:rPr>
          <w:rFonts w:ascii="Times New Roman" w:hAnsi="Times New Roman"/>
          <w:color w:val="000000"/>
          <w:szCs w:val="28"/>
        </w:rPr>
      </w:pPr>
      <w:r w:rsidRPr="00BA3423">
        <w:rPr>
          <w:rFonts w:ascii="Times New Roman" w:hAnsi="Times New Roman"/>
          <w:b/>
          <w:color w:val="000000"/>
          <w:szCs w:val="28"/>
        </w:rPr>
        <w:t xml:space="preserve">5. Các vấn đề cần lưu ý khác </w:t>
      </w:r>
      <w:r w:rsidRPr="00BA3423">
        <w:rPr>
          <w:rFonts w:ascii="Times New Roman" w:hAnsi="Times New Roman"/>
          <w:color w:val="000000"/>
          <w:szCs w:val="28"/>
        </w:rPr>
        <w:t xml:space="preserve">(6 tháng đầu năm </w:t>
      </w:r>
      <w:r w:rsidRPr="00BA3423">
        <w:rPr>
          <w:rFonts w:ascii="Times New Roman" w:hAnsi="Times New Roman"/>
          <w:color w:val="000000"/>
          <w:spacing w:val="-4"/>
          <w:szCs w:val="28"/>
        </w:rPr>
        <w:t>2013)</w:t>
      </w:r>
      <w:r w:rsidRPr="00BA3423">
        <w:rPr>
          <w:rFonts w:ascii="Times New Roman" w:hAnsi="Times New Roman"/>
          <w:color w:val="000000"/>
          <w:szCs w:val="28"/>
        </w:rPr>
        <w:t xml:space="preserve">: </w:t>
      </w:r>
    </w:p>
    <w:p w:rsidR="00BC48DF" w:rsidRPr="00BA3423" w:rsidRDefault="00BC48DF" w:rsidP="00BC48DF">
      <w:pPr>
        <w:pStyle w:val="BodyText2"/>
        <w:spacing w:before="60" w:line="240" w:lineRule="auto"/>
        <w:ind w:firstLine="720"/>
        <w:rPr>
          <w:rFonts w:ascii="Times New Roman" w:hAnsi="Times New Roman"/>
          <w:color w:val="000000"/>
          <w:spacing w:val="-4"/>
          <w:szCs w:val="28"/>
        </w:rPr>
      </w:pPr>
      <w:r w:rsidRPr="00BA3423">
        <w:rPr>
          <w:rFonts w:ascii="Times New Roman" w:hAnsi="Times New Roman"/>
          <w:color w:val="000000"/>
          <w:spacing w:val="-4"/>
          <w:szCs w:val="28"/>
        </w:rPr>
        <w:t>- Ngày 25/4/2013, Công ty tổ chức thành công Đại hội đồng cổ đông thường niên năm 2013.</w:t>
      </w:r>
    </w:p>
    <w:p w:rsidR="00BC48DF" w:rsidRPr="00BA3423" w:rsidRDefault="00BC48DF" w:rsidP="00BC48DF">
      <w:pPr>
        <w:pStyle w:val="BodyText2"/>
        <w:spacing w:before="60" w:after="80" w:line="240" w:lineRule="auto"/>
        <w:ind w:firstLine="720"/>
        <w:rPr>
          <w:rFonts w:ascii="Times New Roman" w:hAnsi="Times New Roman"/>
          <w:color w:val="000000"/>
          <w:szCs w:val="28"/>
        </w:rPr>
      </w:pPr>
      <w:r w:rsidRPr="00BA3423">
        <w:rPr>
          <w:rFonts w:ascii="Times New Roman" w:hAnsi="Times New Roman"/>
          <w:color w:val="000000"/>
          <w:szCs w:val="28"/>
        </w:rPr>
        <w:t xml:space="preserve">- Công ty đã tiến hành trả cổ tức cho các cổ đông sở hữu chứng khoán của Công ty từ ngày 13/6/2013. </w:t>
      </w:r>
    </w:p>
    <w:p w:rsidR="00BC48DF" w:rsidRPr="00BA3423" w:rsidRDefault="00BC48DF" w:rsidP="00507652">
      <w:pPr>
        <w:pStyle w:val="BodyText2"/>
        <w:spacing w:before="240" w:after="80" w:line="240" w:lineRule="auto"/>
        <w:ind w:firstLine="720"/>
        <w:rPr>
          <w:rFonts w:ascii="Times New Roman" w:hAnsi="Times New Roman"/>
          <w:b/>
          <w:color w:val="000000"/>
          <w:szCs w:val="28"/>
        </w:rPr>
      </w:pPr>
      <w:r w:rsidRPr="00BA3423">
        <w:rPr>
          <w:rFonts w:ascii="Times New Roman" w:hAnsi="Times New Roman"/>
          <w:color w:val="000000"/>
          <w:szCs w:val="28"/>
        </w:rPr>
        <w:t xml:space="preserve">Trên đây là báo cáo sơ lược tình hình quản trị Công ty Cổ phần Than Mông Dương- Vinacomin trong 6 tháng đầu năm 2013. </w:t>
      </w:r>
    </w:p>
    <w:tbl>
      <w:tblPr>
        <w:tblW w:w="9576" w:type="dxa"/>
        <w:tblLook w:val="01E0" w:firstRow="1" w:lastRow="1" w:firstColumn="1" w:lastColumn="1" w:noHBand="0" w:noVBand="0"/>
      </w:tblPr>
      <w:tblGrid>
        <w:gridCol w:w="4788"/>
        <w:gridCol w:w="4788"/>
      </w:tblGrid>
      <w:tr w:rsidR="00BC48DF" w:rsidRPr="00BA3423" w:rsidTr="00A30BA7">
        <w:tc>
          <w:tcPr>
            <w:tcW w:w="4788" w:type="dxa"/>
          </w:tcPr>
          <w:p w:rsidR="00BC48DF" w:rsidRPr="00BA3423" w:rsidRDefault="00BC48DF" w:rsidP="00A30BA7">
            <w:pPr>
              <w:spacing w:before="120"/>
              <w:ind w:left="-142" w:firstLine="680"/>
              <w:jc w:val="both"/>
              <w:rPr>
                <w:rFonts w:ascii="Times New Roman" w:hAnsi="Times New Roman"/>
                <w:b/>
                <w:i/>
                <w:iCs/>
                <w:color w:val="000000"/>
                <w:lang w:val="fr-FR"/>
              </w:rPr>
            </w:pPr>
          </w:p>
          <w:p w:rsidR="00BC48DF" w:rsidRPr="00BA3423" w:rsidRDefault="00BC48DF" w:rsidP="00A30BA7">
            <w:pPr>
              <w:spacing w:before="120"/>
              <w:ind w:left="-142" w:firstLine="680"/>
              <w:jc w:val="both"/>
              <w:rPr>
                <w:rFonts w:ascii="Times New Roman" w:hAnsi="Times New Roman"/>
                <w:b/>
                <w:i/>
                <w:iCs/>
                <w:color w:val="000000"/>
                <w:sz w:val="24"/>
                <w:szCs w:val="24"/>
                <w:lang w:val="fr-FR"/>
              </w:rPr>
            </w:pPr>
          </w:p>
          <w:p w:rsidR="00BC48DF" w:rsidRPr="00BA3423" w:rsidRDefault="00BC48DF" w:rsidP="00A30BA7">
            <w:pPr>
              <w:spacing w:before="120"/>
              <w:ind w:left="-142" w:firstLine="680"/>
              <w:jc w:val="both"/>
              <w:rPr>
                <w:rFonts w:ascii="Times New Roman" w:hAnsi="Times New Roman"/>
                <w:b/>
                <w:i/>
                <w:iCs/>
                <w:color w:val="000000"/>
                <w:sz w:val="24"/>
                <w:szCs w:val="24"/>
                <w:lang w:val="fr-FR"/>
              </w:rPr>
            </w:pPr>
            <w:r w:rsidRPr="00BA3423">
              <w:rPr>
                <w:rFonts w:ascii="Times New Roman" w:hAnsi="Times New Roman"/>
                <w:b/>
                <w:i/>
                <w:iCs/>
                <w:color w:val="000000"/>
                <w:sz w:val="24"/>
                <w:szCs w:val="24"/>
                <w:lang w:val="fr-FR"/>
              </w:rPr>
              <w:t>Nơi nhận:</w:t>
            </w:r>
          </w:p>
        </w:tc>
        <w:tc>
          <w:tcPr>
            <w:tcW w:w="4788" w:type="dxa"/>
          </w:tcPr>
          <w:p w:rsidR="00BC48DF" w:rsidRPr="00BA3423" w:rsidRDefault="00BC48DF" w:rsidP="00A30BA7">
            <w:pPr>
              <w:pStyle w:val="BodyText2"/>
              <w:spacing w:line="240" w:lineRule="auto"/>
              <w:jc w:val="center"/>
              <w:rPr>
                <w:rFonts w:ascii="Times New Roman" w:hAnsi="Times New Roman"/>
                <w:b/>
                <w:color w:val="000000"/>
                <w:szCs w:val="28"/>
              </w:rPr>
            </w:pPr>
          </w:p>
          <w:p w:rsidR="00BC48DF" w:rsidRPr="00BA3423" w:rsidRDefault="00BC48DF" w:rsidP="00A30BA7">
            <w:pPr>
              <w:pStyle w:val="BodyText2"/>
              <w:spacing w:line="240" w:lineRule="auto"/>
              <w:jc w:val="center"/>
              <w:rPr>
                <w:rFonts w:ascii="Times New Roman" w:hAnsi="Times New Roman"/>
                <w:b/>
                <w:color w:val="000000"/>
              </w:rPr>
            </w:pPr>
          </w:p>
          <w:p w:rsidR="00BC48DF" w:rsidRPr="00BA3423" w:rsidRDefault="00BC48DF" w:rsidP="00A30BA7">
            <w:pPr>
              <w:pStyle w:val="BodyText2"/>
              <w:spacing w:line="240" w:lineRule="auto"/>
              <w:jc w:val="center"/>
              <w:rPr>
                <w:rFonts w:ascii="Times New Roman" w:hAnsi="Times New Roman"/>
                <w:b/>
                <w:color w:val="000000"/>
              </w:rPr>
            </w:pPr>
          </w:p>
          <w:p w:rsidR="00BC48DF" w:rsidRPr="00BA3423" w:rsidRDefault="00BC48DF" w:rsidP="00A30BA7">
            <w:pPr>
              <w:pStyle w:val="BodyText2"/>
              <w:spacing w:line="240" w:lineRule="auto"/>
              <w:jc w:val="center"/>
              <w:rPr>
                <w:rFonts w:ascii="Times New Roman" w:hAnsi="Times New Roman"/>
                <w:color w:val="000000"/>
                <w:szCs w:val="28"/>
              </w:rPr>
            </w:pPr>
            <w:r w:rsidRPr="00BA3423">
              <w:rPr>
                <w:rFonts w:ascii="Times New Roman" w:hAnsi="Times New Roman"/>
                <w:b/>
                <w:color w:val="000000"/>
              </w:rPr>
              <w:t>CHỦ TỊCH HĐQT</w:t>
            </w:r>
          </w:p>
        </w:tc>
      </w:tr>
      <w:tr w:rsidR="00BC48DF" w:rsidRPr="00BA3423" w:rsidTr="00A30BA7">
        <w:tc>
          <w:tcPr>
            <w:tcW w:w="4788" w:type="dxa"/>
          </w:tcPr>
          <w:p w:rsidR="00BC48DF" w:rsidRPr="00BA3423" w:rsidRDefault="001A6D3F" w:rsidP="00A30BA7">
            <w:pPr>
              <w:ind w:left="-144"/>
              <w:rPr>
                <w:rFonts w:ascii="Times New Roman" w:hAnsi="Times New Roman"/>
                <w:iCs/>
                <w:color w:val="000000"/>
                <w:sz w:val="20"/>
                <w:szCs w:val="20"/>
                <w:lang w:val="fr-FR"/>
              </w:rPr>
            </w:pPr>
            <w:r w:rsidRPr="00BA3423">
              <w:rPr>
                <w:rFonts w:ascii="Times New Roman" w:hAnsi="Times New Roman"/>
                <w:iCs/>
                <w:color w:val="000000"/>
                <w:sz w:val="20"/>
                <w:szCs w:val="20"/>
                <w:lang w:val="fr-FR"/>
              </w:rPr>
              <w:t xml:space="preserve">- </w:t>
            </w:r>
            <w:r w:rsidR="00BC48DF" w:rsidRPr="00BA3423">
              <w:rPr>
                <w:rFonts w:ascii="Times New Roman" w:hAnsi="Times New Roman"/>
                <w:iCs/>
                <w:color w:val="000000"/>
                <w:sz w:val="20"/>
                <w:szCs w:val="20"/>
                <w:lang w:val="fr-FR"/>
              </w:rPr>
              <w:t>- Uỷ ban Chứng khoán nhà nước;</w:t>
            </w:r>
          </w:p>
          <w:p w:rsidR="00BC48DF" w:rsidRPr="00BA3423" w:rsidRDefault="00BC48DF" w:rsidP="00A30BA7">
            <w:pPr>
              <w:ind w:left="-144"/>
              <w:rPr>
                <w:rFonts w:ascii="Times New Roman" w:hAnsi="Times New Roman"/>
                <w:iCs/>
                <w:color w:val="000000"/>
                <w:sz w:val="20"/>
                <w:szCs w:val="20"/>
              </w:rPr>
            </w:pPr>
            <w:r w:rsidRPr="00BA3423">
              <w:rPr>
                <w:rFonts w:ascii="Times New Roman" w:hAnsi="Times New Roman"/>
                <w:iCs/>
                <w:color w:val="000000"/>
                <w:sz w:val="20"/>
                <w:szCs w:val="20"/>
              </w:rPr>
              <w:t xml:space="preserve">- - Sở Giao dịch chứng khoán; </w:t>
            </w:r>
          </w:p>
          <w:p w:rsidR="00BC48DF" w:rsidRPr="00BA3423" w:rsidRDefault="00BC48DF" w:rsidP="00A30BA7">
            <w:pPr>
              <w:ind w:left="-144"/>
              <w:rPr>
                <w:rFonts w:ascii="Times New Roman" w:hAnsi="Times New Roman"/>
                <w:iCs/>
                <w:color w:val="000000"/>
                <w:sz w:val="20"/>
                <w:szCs w:val="20"/>
                <w:lang w:val="fr-FR"/>
              </w:rPr>
            </w:pPr>
            <w:r w:rsidRPr="00BA3423">
              <w:rPr>
                <w:rFonts w:ascii="Times New Roman" w:hAnsi="Times New Roman"/>
                <w:iCs/>
                <w:color w:val="000000"/>
                <w:sz w:val="20"/>
                <w:szCs w:val="20"/>
              </w:rPr>
              <w:t>- - Thành viên HĐQT, BKS;</w:t>
            </w:r>
          </w:p>
          <w:p w:rsidR="00BC48DF" w:rsidRPr="00BA3423" w:rsidRDefault="00BC48DF" w:rsidP="00A30BA7">
            <w:pPr>
              <w:ind w:left="-144"/>
              <w:rPr>
                <w:rFonts w:ascii="Times New Roman" w:hAnsi="Times New Roman"/>
                <w:iCs/>
                <w:color w:val="000000"/>
                <w:sz w:val="20"/>
                <w:szCs w:val="20"/>
                <w:lang w:val="fr-FR"/>
              </w:rPr>
            </w:pPr>
            <w:r w:rsidRPr="00BA3423">
              <w:rPr>
                <w:rFonts w:ascii="Times New Roman" w:hAnsi="Times New Roman"/>
                <w:iCs/>
                <w:color w:val="000000"/>
                <w:sz w:val="20"/>
                <w:szCs w:val="20"/>
                <w:lang w:val="pt-BR"/>
              </w:rPr>
              <w:t>- - Lưu VP, HĐQT</w:t>
            </w:r>
          </w:p>
          <w:p w:rsidR="00BC48DF" w:rsidRPr="00BA3423" w:rsidRDefault="00BC48DF" w:rsidP="00A30BA7">
            <w:pPr>
              <w:spacing w:before="120"/>
              <w:rPr>
                <w:rFonts w:ascii="Times New Roman" w:hAnsi="Times New Roman"/>
                <w:b/>
                <w:color w:val="000000"/>
              </w:rPr>
            </w:pPr>
          </w:p>
        </w:tc>
        <w:tc>
          <w:tcPr>
            <w:tcW w:w="4788" w:type="dxa"/>
          </w:tcPr>
          <w:p w:rsidR="00BC48DF" w:rsidRPr="00BA3423" w:rsidRDefault="00BC48DF" w:rsidP="00A30BA7">
            <w:pPr>
              <w:pStyle w:val="BodyText2"/>
              <w:spacing w:before="80" w:line="240" w:lineRule="auto"/>
              <w:jc w:val="center"/>
              <w:rPr>
                <w:rFonts w:ascii="Times New Roman" w:hAnsi="Times New Roman"/>
                <w:b/>
                <w:color w:val="000000"/>
                <w:szCs w:val="28"/>
              </w:rPr>
            </w:pPr>
          </w:p>
          <w:p w:rsidR="00BC48DF" w:rsidRPr="00BA3423" w:rsidRDefault="00BC48DF" w:rsidP="00A30BA7">
            <w:pPr>
              <w:pStyle w:val="BodyText2"/>
              <w:spacing w:before="80" w:line="240" w:lineRule="auto"/>
              <w:jc w:val="center"/>
              <w:rPr>
                <w:rFonts w:ascii="Times New Roman" w:hAnsi="Times New Roman"/>
                <w:b/>
                <w:color w:val="000000"/>
                <w:szCs w:val="28"/>
              </w:rPr>
            </w:pPr>
          </w:p>
          <w:p w:rsidR="00BC48DF" w:rsidRPr="00BA3423" w:rsidRDefault="00BC48DF" w:rsidP="00A30BA7">
            <w:pPr>
              <w:pStyle w:val="BodyText2"/>
              <w:spacing w:before="80" w:line="240" w:lineRule="auto"/>
              <w:jc w:val="center"/>
              <w:rPr>
                <w:rFonts w:ascii="Times New Roman" w:hAnsi="Times New Roman"/>
                <w:b/>
                <w:color w:val="000000"/>
                <w:szCs w:val="28"/>
              </w:rPr>
            </w:pPr>
            <w:r w:rsidRPr="00BA3423">
              <w:rPr>
                <w:rFonts w:ascii="Times New Roman" w:hAnsi="Times New Roman"/>
                <w:b/>
                <w:color w:val="000000"/>
                <w:szCs w:val="28"/>
              </w:rPr>
              <w:t>Doãn Văn Quang</w:t>
            </w:r>
          </w:p>
        </w:tc>
      </w:tr>
    </w:tbl>
    <w:p w:rsidR="00507652" w:rsidRPr="00507652" w:rsidRDefault="00507652" w:rsidP="00507652"/>
    <w:p w:rsidR="001A6D3F" w:rsidRPr="00507652" w:rsidRDefault="001A6D3F" w:rsidP="00507652">
      <w:pPr>
        <w:sectPr w:rsidR="001A6D3F" w:rsidRPr="00507652" w:rsidSect="00DA5EE8">
          <w:footerReference w:type="default" r:id="rId9"/>
          <w:pgSz w:w="11909" w:h="16834" w:code="9"/>
          <w:pgMar w:top="806" w:right="907" w:bottom="994" w:left="1440" w:header="432" w:footer="432" w:gutter="0"/>
          <w:cols w:space="720"/>
          <w:docGrid w:linePitch="381"/>
        </w:sectPr>
      </w:pPr>
      <w:bookmarkStart w:id="0" w:name="_GoBack"/>
      <w:bookmarkEnd w:id="0"/>
    </w:p>
    <w:p w:rsidR="001A6D3F" w:rsidRPr="00DA5B95" w:rsidRDefault="001A6D3F" w:rsidP="001A6D3F">
      <w:pPr>
        <w:spacing w:before="240" w:after="80"/>
        <w:ind w:firstLine="720"/>
        <w:jc w:val="both"/>
      </w:pPr>
    </w:p>
    <w:sectPr w:rsidR="001A6D3F" w:rsidRPr="00DA5B95" w:rsidSect="00EF747F">
      <w:pgSz w:w="12240" w:h="15840"/>
      <w:pgMar w:top="806" w:right="907" w:bottom="994" w:left="990" w:header="432"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B8" w:rsidRDefault="00656DB8" w:rsidP="00AA046D">
      <w:r>
        <w:separator/>
      </w:r>
    </w:p>
  </w:endnote>
  <w:endnote w:type="continuationSeparator" w:id="0">
    <w:p w:rsidR="00656DB8" w:rsidRDefault="00656DB8" w:rsidP="00AA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00"/>
      <w:gridCol w:w="978"/>
      <w:gridCol w:w="4400"/>
    </w:tblGrid>
    <w:tr w:rsidR="00AA046D">
      <w:trPr>
        <w:trHeight w:val="151"/>
      </w:trPr>
      <w:tc>
        <w:tcPr>
          <w:tcW w:w="2250" w:type="pct"/>
          <w:tcBorders>
            <w:bottom w:val="single" w:sz="4" w:space="0" w:color="4F81BD"/>
          </w:tcBorders>
        </w:tcPr>
        <w:p w:rsidR="00AA046D" w:rsidRDefault="00AA046D">
          <w:pPr>
            <w:pStyle w:val="Header"/>
            <w:rPr>
              <w:rFonts w:ascii="Cambria" w:hAnsi="Cambria"/>
              <w:b/>
              <w:bCs/>
            </w:rPr>
          </w:pPr>
        </w:p>
      </w:tc>
      <w:tc>
        <w:tcPr>
          <w:tcW w:w="500" w:type="pct"/>
          <w:vMerge w:val="restart"/>
          <w:noWrap/>
          <w:vAlign w:val="center"/>
        </w:tcPr>
        <w:p w:rsidR="00AA046D" w:rsidRPr="00AA046D" w:rsidRDefault="00AA046D">
          <w:pPr>
            <w:pStyle w:val="NoSpacing"/>
            <w:rPr>
              <w:rFonts w:ascii="Cambria" w:hAnsi="Cambria"/>
              <w:sz w:val="18"/>
              <w:szCs w:val="18"/>
            </w:rPr>
          </w:pPr>
          <w:r w:rsidRPr="00AA046D">
            <w:rPr>
              <w:rFonts w:ascii="Cambria" w:hAnsi="Cambria"/>
              <w:b/>
              <w:sz w:val="18"/>
              <w:szCs w:val="18"/>
            </w:rPr>
            <w:t xml:space="preserve">Page </w:t>
          </w:r>
          <w:r w:rsidRPr="00AA046D">
            <w:rPr>
              <w:sz w:val="18"/>
              <w:szCs w:val="18"/>
            </w:rPr>
            <w:fldChar w:fldCharType="begin"/>
          </w:r>
          <w:r w:rsidRPr="00AA046D">
            <w:rPr>
              <w:sz w:val="18"/>
              <w:szCs w:val="18"/>
            </w:rPr>
            <w:instrText xml:space="preserve"> PAGE  \* MERGEFORMAT </w:instrText>
          </w:r>
          <w:r w:rsidRPr="00AA046D">
            <w:rPr>
              <w:sz w:val="18"/>
              <w:szCs w:val="18"/>
            </w:rPr>
            <w:fldChar w:fldCharType="separate"/>
          </w:r>
          <w:r w:rsidR="00EF747F" w:rsidRPr="00EF747F">
            <w:rPr>
              <w:rFonts w:ascii="Cambria" w:hAnsi="Cambria"/>
              <w:b/>
              <w:noProof/>
              <w:sz w:val="18"/>
              <w:szCs w:val="18"/>
            </w:rPr>
            <w:t>4</w:t>
          </w:r>
          <w:r w:rsidRPr="00AA046D">
            <w:rPr>
              <w:sz w:val="18"/>
              <w:szCs w:val="18"/>
            </w:rPr>
            <w:fldChar w:fldCharType="end"/>
          </w:r>
        </w:p>
      </w:tc>
      <w:tc>
        <w:tcPr>
          <w:tcW w:w="2250" w:type="pct"/>
          <w:tcBorders>
            <w:bottom w:val="single" w:sz="4" w:space="0" w:color="4F81BD"/>
          </w:tcBorders>
        </w:tcPr>
        <w:p w:rsidR="00AA046D" w:rsidRDefault="00AA046D">
          <w:pPr>
            <w:pStyle w:val="Header"/>
            <w:rPr>
              <w:rFonts w:ascii="Cambria" w:hAnsi="Cambria"/>
              <w:b/>
              <w:bCs/>
            </w:rPr>
          </w:pPr>
        </w:p>
      </w:tc>
    </w:tr>
    <w:tr w:rsidR="00AA046D">
      <w:trPr>
        <w:trHeight w:val="150"/>
      </w:trPr>
      <w:tc>
        <w:tcPr>
          <w:tcW w:w="2250" w:type="pct"/>
          <w:tcBorders>
            <w:top w:val="single" w:sz="4" w:space="0" w:color="4F81BD"/>
          </w:tcBorders>
        </w:tcPr>
        <w:p w:rsidR="00AA046D" w:rsidRDefault="00AA046D">
          <w:pPr>
            <w:pStyle w:val="Header"/>
            <w:rPr>
              <w:rFonts w:ascii="Cambria" w:hAnsi="Cambria"/>
              <w:b/>
              <w:bCs/>
            </w:rPr>
          </w:pPr>
        </w:p>
      </w:tc>
      <w:tc>
        <w:tcPr>
          <w:tcW w:w="500" w:type="pct"/>
          <w:vMerge/>
        </w:tcPr>
        <w:p w:rsidR="00AA046D" w:rsidRDefault="00AA046D">
          <w:pPr>
            <w:pStyle w:val="Header"/>
            <w:jc w:val="center"/>
            <w:rPr>
              <w:rFonts w:ascii="Cambria" w:hAnsi="Cambria"/>
              <w:b/>
              <w:bCs/>
            </w:rPr>
          </w:pPr>
        </w:p>
      </w:tc>
      <w:tc>
        <w:tcPr>
          <w:tcW w:w="2250" w:type="pct"/>
          <w:tcBorders>
            <w:top w:val="single" w:sz="4" w:space="0" w:color="4F81BD"/>
          </w:tcBorders>
        </w:tcPr>
        <w:p w:rsidR="00AA046D" w:rsidRDefault="00AA046D">
          <w:pPr>
            <w:pStyle w:val="Header"/>
            <w:rPr>
              <w:rFonts w:ascii="Cambria" w:hAnsi="Cambria"/>
              <w:b/>
              <w:bCs/>
            </w:rPr>
          </w:pPr>
        </w:p>
      </w:tc>
    </w:tr>
  </w:tbl>
  <w:p w:rsidR="00AA046D" w:rsidRDefault="00AA0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B8" w:rsidRDefault="00656DB8" w:rsidP="00AA046D">
      <w:r>
        <w:separator/>
      </w:r>
    </w:p>
  </w:footnote>
  <w:footnote w:type="continuationSeparator" w:id="0">
    <w:p w:rsidR="00656DB8" w:rsidRDefault="00656DB8" w:rsidP="00AA0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A8"/>
    <w:rsid w:val="00003308"/>
    <w:rsid w:val="00010D31"/>
    <w:rsid w:val="000157FD"/>
    <w:rsid w:val="000241B3"/>
    <w:rsid w:val="00033AD5"/>
    <w:rsid w:val="00042ED0"/>
    <w:rsid w:val="000455AF"/>
    <w:rsid w:val="000560B0"/>
    <w:rsid w:val="00064A7C"/>
    <w:rsid w:val="00080552"/>
    <w:rsid w:val="000946E8"/>
    <w:rsid w:val="000B0EC8"/>
    <w:rsid w:val="000B2D3F"/>
    <w:rsid w:val="000C22BA"/>
    <w:rsid w:val="000C2385"/>
    <w:rsid w:val="000C5A60"/>
    <w:rsid w:val="000E2ADB"/>
    <w:rsid w:val="000E68E1"/>
    <w:rsid w:val="000E6E6D"/>
    <w:rsid w:val="00112186"/>
    <w:rsid w:val="00135E99"/>
    <w:rsid w:val="00156C76"/>
    <w:rsid w:val="00163CD8"/>
    <w:rsid w:val="001816FB"/>
    <w:rsid w:val="00196332"/>
    <w:rsid w:val="001A6D3F"/>
    <w:rsid w:val="001C658F"/>
    <w:rsid w:val="001C7A30"/>
    <w:rsid w:val="001D3028"/>
    <w:rsid w:val="001D5AD8"/>
    <w:rsid w:val="001E44B7"/>
    <w:rsid w:val="00201989"/>
    <w:rsid w:val="002120E6"/>
    <w:rsid w:val="00212ED3"/>
    <w:rsid w:val="00234922"/>
    <w:rsid w:val="00243095"/>
    <w:rsid w:val="00246B08"/>
    <w:rsid w:val="002576F6"/>
    <w:rsid w:val="0026579A"/>
    <w:rsid w:val="002D16AD"/>
    <w:rsid w:val="002D60E3"/>
    <w:rsid w:val="00302237"/>
    <w:rsid w:val="003109D4"/>
    <w:rsid w:val="0032172A"/>
    <w:rsid w:val="003237C5"/>
    <w:rsid w:val="0034778D"/>
    <w:rsid w:val="003538ED"/>
    <w:rsid w:val="00354A42"/>
    <w:rsid w:val="00360B80"/>
    <w:rsid w:val="003618C8"/>
    <w:rsid w:val="00364524"/>
    <w:rsid w:val="003709EB"/>
    <w:rsid w:val="00384C8A"/>
    <w:rsid w:val="003B002D"/>
    <w:rsid w:val="003B6B75"/>
    <w:rsid w:val="003B7E7C"/>
    <w:rsid w:val="003D5DB2"/>
    <w:rsid w:val="0041304E"/>
    <w:rsid w:val="00420DAD"/>
    <w:rsid w:val="00452655"/>
    <w:rsid w:val="00461787"/>
    <w:rsid w:val="00462547"/>
    <w:rsid w:val="0047629B"/>
    <w:rsid w:val="004934F1"/>
    <w:rsid w:val="004B268E"/>
    <w:rsid w:val="004D320D"/>
    <w:rsid w:val="004E33E5"/>
    <w:rsid w:val="00507652"/>
    <w:rsid w:val="00513D05"/>
    <w:rsid w:val="00542721"/>
    <w:rsid w:val="00562FAC"/>
    <w:rsid w:val="00575F11"/>
    <w:rsid w:val="005840C1"/>
    <w:rsid w:val="00590A97"/>
    <w:rsid w:val="005A4C9C"/>
    <w:rsid w:val="005B16FA"/>
    <w:rsid w:val="005B32B1"/>
    <w:rsid w:val="005C315A"/>
    <w:rsid w:val="005C46BD"/>
    <w:rsid w:val="005D39E2"/>
    <w:rsid w:val="005D709F"/>
    <w:rsid w:val="005F08F5"/>
    <w:rsid w:val="00606AF4"/>
    <w:rsid w:val="00621A13"/>
    <w:rsid w:val="006402CC"/>
    <w:rsid w:val="00645D63"/>
    <w:rsid w:val="00652E86"/>
    <w:rsid w:val="00656DB8"/>
    <w:rsid w:val="00684112"/>
    <w:rsid w:val="00686D98"/>
    <w:rsid w:val="006A27CC"/>
    <w:rsid w:val="006A5258"/>
    <w:rsid w:val="0070326C"/>
    <w:rsid w:val="00707B4D"/>
    <w:rsid w:val="007321D6"/>
    <w:rsid w:val="0074025D"/>
    <w:rsid w:val="00743400"/>
    <w:rsid w:val="007704E6"/>
    <w:rsid w:val="00773202"/>
    <w:rsid w:val="00773F12"/>
    <w:rsid w:val="00793299"/>
    <w:rsid w:val="00794515"/>
    <w:rsid w:val="007D2676"/>
    <w:rsid w:val="007D6497"/>
    <w:rsid w:val="007E2A7B"/>
    <w:rsid w:val="00800D6E"/>
    <w:rsid w:val="00805AF4"/>
    <w:rsid w:val="00814B50"/>
    <w:rsid w:val="0082111B"/>
    <w:rsid w:val="00853442"/>
    <w:rsid w:val="00880C68"/>
    <w:rsid w:val="008933D4"/>
    <w:rsid w:val="00894E3B"/>
    <w:rsid w:val="008B5209"/>
    <w:rsid w:val="008C2142"/>
    <w:rsid w:val="008C5593"/>
    <w:rsid w:val="008C6B9D"/>
    <w:rsid w:val="009236BA"/>
    <w:rsid w:val="00931CCC"/>
    <w:rsid w:val="00932D7A"/>
    <w:rsid w:val="00935AA1"/>
    <w:rsid w:val="009403EB"/>
    <w:rsid w:val="00946AA8"/>
    <w:rsid w:val="0095279E"/>
    <w:rsid w:val="009613C0"/>
    <w:rsid w:val="009711B9"/>
    <w:rsid w:val="0098487B"/>
    <w:rsid w:val="00984A5E"/>
    <w:rsid w:val="009B06E9"/>
    <w:rsid w:val="009E58A7"/>
    <w:rsid w:val="009F2064"/>
    <w:rsid w:val="009F26A6"/>
    <w:rsid w:val="009F64D2"/>
    <w:rsid w:val="00A13D3C"/>
    <w:rsid w:val="00A14CCC"/>
    <w:rsid w:val="00A14FE3"/>
    <w:rsid w:val="00A15BD3"/>
    <w:rsid w:val="00A30BA7"/>
    <w:rsid w:val="00A339DC"/>
    <w:rsid w:val="00A37A8B"/>
    <w:rsid w:val="00A40214"/>
    <w:rsid w:val="00A4336F"/>
    <w:rsid w:val="00A46735"/>
    <w:rsid w:val="00A5558B"/>
    <w:rsid w:val="00A65B6D"/>
    <w:rsid w:val="00A85D8F"/>
    <w:rsid w:val="00A870DD"/>
    <w:rsid w:val="00AA046D"/>
    <w:rsid w:val="00AA7A07"/>
    <w:rsid w:val="00AB726D"/>
    <w:rsid w:val="00AB7E88"/>
    <w:rsid w:val="00AD78D8"/>
    <w:rsid w:val="00B27618"/>
    <w:rsid w:val="00B72EF5"/>
    <w:rsid w:val="00B80F1C"/>
    <w:rsid w:val="00B84AB5"/>
    <w:rsid w:val="00B84B62"/>
    <w:rsid w:val="00BA3423"/>
    <w:rsid w:val="00BA6260"/>
    <w:rsid w:val="00BC48DF"/>
    <w:rsid w:val="00BC5574"/>
    <w:rsid w:val="00BD0151"/>
    <w:rsid w:val="00BD26E3"/>
    <w:rsid w:val="00BD703B"/>
    <w:rsid w:val="00BE242F"/>
    <w:rsid w:val="00BE621C"/>
    <w:rsid w:val="00BF1017"/>
    <w:rsid w:val="00BF5A63"/>
    <w:rsid w:val="00BF728A"/>
    <w:rsid w:val="00C0090B"/>
    <w:rsid w:val="00C0542D"/>
    <w:rsid w:val="00C0776B"/>
    <w:rsid w:val="00C15267"/>
    <w:rsid w:val="00C641D6"/>
    <w:rsid w:val="00C81DDC"/>
    <w:rsid w:val="00C82CBF"/>
    <w:rsid w:val="00C87245"/>
    <w:rsid w:val="00C946A5"/>
    <w:rsid w:val="00C9739C"/>
    <w:rsid w:val="00CA3D5F"/>
    <w:rsid w:val="00CB0C2D"/>
    <w:rsid w:val="00CB0DDA"/>
    <w:rsid w:val="00CB4864"/>
    <w:rsid w:val="00CD71D6"/>
    <w:rsid w:val="00D1147C"/>
    <w:rsid w:val="00D1362E"/>
    <w:rsid w:val="00D23104"/>
    <w:rsid w:val="00D325A3"/>
    <w:rsid w:val="00D406D4"/>
    <w:rsid w:val="00D70554"/>
    <w:rsid w:val="00D868E4"/>
    <w:rsid w:val="00DA5B95"/>
    <w:rsid w:val="00DA5EE8"/>
    <w:rsid w:val="00DA6CFD"/>
    <w:rsid w:val="00DB7DC4"/>
    <w:rsid w:val="00DD061B"/>
    <w:rsid w:val="00DD37C8"/>
    <w:rsid w:val="00DD3AA5"/>
    <w:rsid w:val="00DF7B38"/>
    <w:rsid w:val="00E22CA0"/>
    <w:rsid w:val="00E5558B"/>
    <w:rsid w:val="00E67077"/>
    <w:rsid w:val="00E83B00"/>
    <w:rsid w:val="00E911B4"/>
    <w:rsid w:val="00E91A93"/>
    <w:rsid w:val="00E95EAC"/>
    <w:rsid w:val="00EB00E2"/>
    <w:rsid w:val="00EB4CDB"/>
    <w:rsid w:val="00ED28F8"/>
    <w:rsid w:val="00EE04E4"/>
    <w:rsid w:val="00EF4012"/>
    <w:rsid w:val="00EF747F"/>
    <w:rsid w:val="00F048E8"/>
    <w:rsid w:val="00F0640D"/>
    <w:rsid w:val="00F27547"/>
    <w:rsid w:val="00F479C0"/>
    <w:rsid w:val="00F511B4"/>
    <w:rsid w:val="00F53A7A"/>
    <w:rsid w:val="00F54263"/>
    <w:rsid w:val="00F6001C"/>
    <w:rsid w:val="00F74F54"/>
    <w:rsid w:val="00F82F82"/>
    <w:rsid w:val="00F92C2D"/>
    <w:rsid w:val="00FA0006"/>
    <w:rsid w:val="00FA44C2"/>
    <w:rsid w:val="00FB5998"/>
    <w:rsid w:val="00FC01D3"/>
    <w:rsid w:val="00FC1445"/>
    <w:rsid w:val="00FD2EB4"/>
    <w:rsid w:val="00FD6793"/>
    <w:rsid w:val="00FE7174"/>
    <w:rsid w:val="00FF080C"/>
    <w:rsid w:val="00FF0FB0"/>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FD6793"/>
    <w:pPr>
      <w:keepNext/>
      <w:jc w:val="center"/>
      <w:outlineLvl w:val="0"/>
    </w:pPr>
    <w:rPr>
      <w:b/>
      <w:i/>
      <w:szCs w:val="20"/>
    </w:rPr>
  </w:style>
  <w:style w:type="paragraph" w:styleId="Heading2">
    <w:name w:val="heading 2"/>
    <w:basedOn w:val="Normal"/>
    <w:next w:val="Normal"/>
    <w:link w:val="Heading2Char"/>
    <w:qFormat/>
    <w:rsid w:val="00D406D4"/>
    <w:pPr>
      <w:keepNext/>
      <w:spacing w:before="120" w:after="120" w:line="312" w:lineRule="auto"/>
      <w:jc w:val="center"/>
      <w:outlineLvl w:val="1"/>
    </w:pPr>
    <w:rPr>
      <w:rFonts w:ascii=".VnTimeH" w:hAnsi=".VnTimeH"/>
      <w:b/>
      <w:szCs w:val="24"/>
    </w:rPr>
  </w:style>
  <w:style w:type="paragraph" w:styleId="Heading3">
    <w:name w:val="heading 3"/>
    <w:basedOn w:val="Normal"/>
    <w:next w:val="Normal"/>
    <w:link w:val="Heading3Char"/>
    <w:qFormat/>
    <w:rsid w:val="00234922"/>
    <w:pPr>
      <w:keepNext/>
      <w:outlineLvl w:val="2"/>
    </w:pPr>
    <w:rPr>
      <w:rFonts w:ascii=".VnArial NarrowH" w:hAnsi=".VnArial NarrowH"/>
      <w:b/>
      <w:sz w:val="22"/>
      <w:szCs w:val="20"/>
    </w:rPr>
  </w:style>
  <w:style w:type="paragraph" w:styleId="Heading5">
    <w:name w:val="heading 5"/>
    <w:basedOn w:val="Normal"/>
    <w:next w:val="Normal"/>
    <w:link w:val="Heading5Char"/>
    <w:qFormat/>
    <w:rsid w:val="00946AA8"/>
    <w:pPr>
      <w:keepNext/>
      <w:tabs>
        <w:tab w:val="left" w:pos="798"/>
      </w:tabs>
      <w:outlineLvl w:val="4"/>
    </w:pPr>
    <w:rPr>
      <w:rFonts w:ascii=".VnArial Narrow" w:hAnsi=".VnArial Narrow"/>
      <w:b/>
      <w:sz w:val="24"/>
      <w:szCs w:val="20"/>
    </w:rPr>
  </w:style>
  <w:style w:type="paragraph" w:styleId="Heading8">
    <w:name w:val="heading 8"/>
    <w:basedOn w:val="Normal"/>
    <w:next w:val="Normal"/>
    <w:link w:val="Heading8Char"/>
    <w:qFormat/>
    <w:rsid w:val="00E83B00"/>
    <w:pPr>
      <w:keepNext/>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AA8"/>
    <w:pPr>
      <w:tabs>
        <w:tab w:val="left" w:pos="798"/>
      </w:tabs>
      <w:spacing w:line="360" w:lineRule="auto"/>
      <w:jc w:val="both"/>
    </w:pPr>
    <w:rPr>
      <w:szCs w:val="20"/>
    </w:rPr>
  </w:style>
  <w:style w:type="paragraph" w:styleId="BodyText2">
    <w:name w:val="Body Text 2"/>
    <w:basedOn w:val="Normal"/>
    <w:link w:val="BodyText2Char"/>
    <w:rsid w:val="00946AA8"/>
    <w:pPr>
      <w:tabs>
        <w:tab w:val="left" w:pos="0"/>
      </w:tabs>
      <w:spacing w:line="360" w:lineRule="auto"/>
      <w:jc w:val="both"/>
    </w:pPr>
    <w:rPr>
      <w:color w:val="FF0000"/>
      <w:szCs w:val="20"/>
    </w:rPr>
  </w:style>
  <w:style w:type="paragraph" w:customStyle="1" w:styleId="CharCharCharChar">
    <w:name w:val="Char Char Char Char"/>
    <w:autoRedefine/>
    <w:rsid w:val="00946AA8"/>
    <w:pPr>
      <w:tabs>
        <w:tab w:val="left" w:pos="1152"/>
      </w:tabs>
      <w:spacing w:before="120" w:after="120" w:line="312" w:lineRule="auto"/>
    </w:pPr>
    <w:rPr>
      <w:rFonts w:ascii="Arial" w:hAnsi="Arial" w:cs="Arial"/>
      <w:sz w:val="26"/>
      <w:szCs w:val="26"/>
    </w:rPr>
  </w:style>
  <w:style w:type="table" w:styleId="TableGrid">
    <w:name w:val="Table Grid"/>
    <w:basedOn w:val="TableNormal"/>
    <w:rsid w:val="0094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E83B00"/>
    <w:rPr>
      <w:rFonts w:ascii=".VnTime" w:hAnsi=".VnTime"/>
      <w:sz w:val="28"/>
      <w:lang w:val="en-US" w:eastAsia="en-US" w:bidi="ar-SA"/>
    </w:rPr>
  </w:style>
  <w:style w:type="character" w:customStyle="1" w:styleId="Heading8Char">
    <w:name w:val="Heading 8 Char"/>
    <w:link w:val="Heading8"/>
    <w:rsid w:val="00E83B00"/>
    <w:rPr>
      <w:rFonts w:ascii=".VnTime" w:hAnsi=".VnTime"/>
      <w:b/>
      <w:bCs/>
      <w:sz w:val="28"/>
      <w:szCs w:val="24"/>
      <w:lang w:val="en-US" w:eastAsia="en-US" w:bidi="ar-SA"/>
    </w:rPr>
  </w:style>
  <w:style w:type="paragraph" w:styleId="Title">
    <w:name w:val="Title"/>
    <w:basedOn w:val="Normal"/>
    <w:link w:val="TitleChar"/>
    <w:qFormat/>
    <w:rsid w:val="00E83B00"/>
    <w:pPr>
      <w:jc w:val="center"/>
    </w:pPr>
    <w:rPr>
      <w:rFonts w:ascii=".VnTimeH" w:hAnsi=".VnTimeH"/>
      <w:b/>
      <w:snapToGrid w:val="0"/>
      <w:sz w:val="24"/>
      <w:szCs w:val="20"/>
    </w:rPr>
  </w:style>
  <w:style w:type="character" w:customStyle="1" w:styleId="TitleChar">
    <w:name w:val="Title Char"/>
    <w:link w:val="Title"/>
    <w:rsid w:val="00E83B00"/>
    <w:rPr>
      <w:rFonts w:ascii=".VnTimeH" w:hAnsi=".VnTimeH"/>
      <w:b/>
      <w:snapToGrid w:val="0"/>
      <w:sz w:val="24"/>
      <w:lang w:val="en-US" w:eastAsia="en-US" w:bidi="ar-SA"/>
    </w:rPr>
  </w:style>
  <w:style w:type="character" w:customStyle="1" w:styleId="Heading2Char">
    <w:name w:val="Heading 2 Char"/>
    <w:link w:val="Heading2"/>
    <w:rsid w:val="00D406D4"/>
    <w:rPr>
      <w:rFonts w:ascii=".VnTimeH" w:hAnsi=".VnTimeH"/>
      <w:b/>
      <w:sz w:val="28"/>
      <w:szCs w:val="24"/>
      <w:lang w:val="en-US" w:eastAsia="en-US" w:bidi="ar-SA"/>
    </w:rPr>
  </w:style>
  <w:style w:type="paragraph" w:customStyle="1" w:styleId="DefaultParagraphFontParaCharCharCharCharChar">
    <w:name w:val="Default Paragraph Font Para Char Char Char Char Char"/>
    <w:autoRedefine/>
    <w:rsid w:val="00234922"/>
    <w:pPr>
      <w:tabs>
        <w:tab w:val="left" w:pos="-5160"/>
      </w:tabs>
      <w:spacing w:before="80"/>
      <w:ind w:firstLine="600"/>
      <w:jc w:val="both"/>
    </w:pPr>
    <w:rPr>
      <w:rFonts w:ascii=".VnTime" w:hAnsi=".VnTime" w:cs="Arial"/>
      <w:color w:val="000000"/>
      <w:sz w:val="28"/>
      <w:szCs w:val="28"/>
      <w:lang w:val="pt-BR"/>
    </w:rPr>
  </w:style>
  <w:style w:type="paragraph" w:styleId="BodyTextIndent">
    <w:name w:val="Body Text Indent"/>
    <w:basedOn w:val="Normal"/>
    <w:rsid w:val="00FD6793"/>
    <w:pPr>
      <w:ind w:firstLine="720"/>
      <w:jc w:val="both"/>
    </w:pPr>
    <w:rPr>
      <w:szCs w:val="20"/>
    </w:rPr>
  </w:style>
  <w:style w:type="paragraph" w:styleId="BodyTextIndent2">
    <w:name w:val="Body Text Indent 2"/>
    <w:basedOn w:val="Normal"/>
    <w:link w:val="BodyTextIndent2Char"/>
    <w:rsid w:val="00FD6793"/>
    <w:pPr>
      <w:ind w:firstLine="720"/>
      <w:jc w:val="both"/>
    </w:pPr>
    <w:rPr>
      <w:i/>
      <w:szCs w:val="20"/>
      <w:u w:val="single"/>
    </w:rPr>
  </w:style>
  <w:style w:type="paragraph" w:styleId="NormalWeb">
    <w:name w:val="Normal (Web)"/>
    <w:basedOn w:val="Normal"/>
    <w:rsid w:val="006A5258"/>
    <w:pPr>
      <w:spacing w:before="100" w:after="100"/>
    </w:pPr>
    <w:rPr>
      <w:rFonts w:ascii="Times New Roman" w:hAnsi="Times New Roman"/>
      <w:sz w:val="24"/>
      <w:szCs w:val="20"/>
    </w:rPr>
  </w:style>
  <w:style w:type="paragraph" w:customStyle="1" w:styleId="CharCharCharCharCharCharCharCharCharCharCharChar1CharCharCharChar">
    <w:name w:val="Char Char Char Char Char Char Char Char Char Char Char Char1 Char Char Char Char"/>
    <w:basedOn w:val="Normal"/>
    <w:semiHidden/>
    <w:rsid w:val="006A5258"/>
    <w:pPr>
      <w:spacing w:after="160" w:line="240" w:lineRule="exact"/>
    </w:pPr>
    <w:rPr>
      <w:rFonts w:ascii="Arial" w:hAnsi="Arial"/>
      <w:bCs/>
      <w:sz w:val="22"/>
      <w:szCs w:val="22"/>
    </w:rPr>
  </w:style>
  <w:style w:type="paragraph" w:customStyle="1" w:styleId="Char">
    <w:name w:val="Char"/>
    <w:basedOn w:val="Normal"/>
    <w:autoRedefine/>
    <w:semiHidden/>
    <w:rsid w:val="00BC5574"/>
    <w:pPr>
      <w:autoSpaceDE w:val="0"/>
      <w:autoSpaceDN w:val="0"/>
      <w:adjustRightInd w:val="0"/>
      <w:spacing w:before="120" w:after="160" w:line="240" w:lineRule="exact"/>
    </w:pPr>
    <w:rPr>
      <w:rFonts w:ascii="Arial" w:hAnsi="Arial"/>
      <w:sz w:val="24"/>
      <w:szCs w:val="20"/>
    </w:rPr>
  </w:style>
  <w:style w:type="character" w:customStyle="1" w:styleId="Heading1Char">
    <w:name w:val="Heading 1 Char"/>
    <w:link w:val="Heading1"/>
    <w:rsid w:val="00FF3E13"/>
    <w:rPr>
      <w:rFonts w:ascii=".VnTime" w:hAnsi=".VnTime"/>
      <w:b/>
      <w:i/>
      <w:sz w:val="28"/>
      <w:lang w:val="en-US" w:eastAsia="en-US" w:bidi="ar-SA"/>
    </w:rPr>
  </w:style>
  <w:style w:type="paragraph" w:styleId="Header">
    <w:name w:val="header"/>
    <w:basedOn w:val="Normal"/>
    <w:link w:val="HeaderChar"/>
    <w:uiPriority w:val="99"/>
    <w:rsid w:val="00AA046D"/>
    <w:pPr>
      <w:tabs>
        <w:tab w:val="center" w:pos="4680"/>
        <w:tab w:val="right" w:pos="9360"/>
      </w:tabs>
    </w:pPr>
  </w:style>
  <w:style w:type="character" w:customStyle="1" w:styleId="HeaderChar">
    <w:name w:val="Header Char"/>
    <w:link w:val="Header"/>
    <w:uiPriority w:val="99"/>
    <w:rsid w:val="00AA046D"/>
    <w:rPr>
      <w:rFonts w:ascii=".VnTime" w:hAnsi=".VnTime"/>
      <w:sz w:val="28"/>
      <w:szCs w:val="28"/>
    </w:rPr>
  </w:style>
  <w:style w:type="paragraph" w:styleId="Footer">
    <w:name w:val="footer"/>
    <w:basedOn w:val="Normal"/>
    <w:link w:val="FooterChar"/>
    <w:rsid w:val="00AA046D"/>
    <w:pPr>
      <w:tabs>
        <w:tab w:val="center" w:pos="4680"/>
        <w:tab w:val="right" w:pos="9360"/>
      </w:tabs>
    </w:pPr>
  </w:style>
  <w:style w:type="character" w:customStyle="1" w:styleId="FooterChar">
    <w:name w:val="Footer Char"/>
    <w:link w:val="Footer"/>
    <w:rsid w:val="00AA046D"/>
    <w:rPr>
      <w:rFonts w:ascii=".VnTime" w:hAnsi=".VnTime"/>
      <w:sz w:val="28"/>
      <w:szCs w:val="28"/>
    </w:rPr>
  </w:style>
  <w:style w:type="paragraph" w:styleId="NoSpacing">
    <w:name w:val="No Spacing"/>
    <w:link w:val="NoSpacingChar"/>
    <w:uiPriority w:val="1"/>
    <w:qFormat/>
    <w:rsid w:val="00AA046D"/>
    <w:rPr>
      <w:rFonts w:ascii="Calibri" w:hAnsi="Calibri"/>
      <w:sz w:val="22"/>
      <w:szCs w:val="22"/>
    </w:rPr>
  </w:style>
  <w:style w:type="character" w:customStyle="1" w:styleId="NoSpacingChar">
    <w:name w:val="No Spacing Char"/>
    <w:link w:val="NoSpacing"/>
    <w:uiPriority w:val="1"/>
    <w:rsid w:val="00AA046D"/>
    <w:rPr>
      <w:rFonts w:ascii="Calibri" w:hAnsi="Calibri"/>
      <w:sz w:val="22"/>
      <w:szCs w:val="22"/>
      <w:lang w:val="en-US" w:eastAsia="en-US" w:bidi="ar-SA"/>
    </w:rPr>
  </w:style>
  <w:style w:type="character" w:customStyle="1" w:styleId="Heading3Char">
    <w:name w:val="Heading 3 Char"/>
    <w:link w:val="Heading3"/>
    <w:locked/>
    <w:rsid w:val="00BC48DF"/>
    <w:rPr>
      <w:rFonts w:ascii=".VnArial NarrowH" w:hAnsi=".VnArial NarrowH"/>
      <w:b/>
      <w:sz w:val="22"/>
    </w:rPr>
  </w:style>
  <w:style w:type="character" w:customStyle="1" w:styleId="Heading5Char">
    <w:name w:val="Heading 5 Char"/>
    <w:link w:val="Heading5"/>
    <w:locked/>
    <w:rsid w:val="00BC48DF"/>
    <w:rPr>
      <w:rFonts w:ascii=".VnArial Narrow" w:hAnsi=".VnArial Narrow"/>
      <w:b/>
      <w:sz w:val="24"/>
    </w:rPr>
  </w:style>
  <w:style w:type="character" w:customStyle="1" w:styleId="BodyText2Char">
    <w:name w:val="Body Text 2 Char"/>
    <w:link w:val="BodyText2"/>
    <w:locked/>
    <w:rsid w:val="00BC48DF"/>
    <w:rPr>
      <w:rFonts w:ascii=".VnTime" w:hAnsi=".VnTime"/>
      <w:color w:val="FF0000"/>
      <w:sz w:val="28"/>
    </w:rPr>
  </w:style>
  <w:style w:type="character" w:customStyle="1" w:styleId="BodyTextIndent2Char">
    <w:name w:val="Body Text Indent 2 Char"/>
    <w:link w:val="BodyTextIndent2"/>
    <w:locked/>
    <w:rsid w:val="00BC48DF"/>
    <w:rPr>
      <w:rFonts w:ascii=".VnTime" w:hAnsi=".VnTime"/>
      <w:i/>
      <w:sz w:val="28"/>
      <w:u w:val="single"/>
    </w:rPr>
  </w:style>
  <w:style w:type="paragraph" w:styleId="BalloonText">
    <w:name w:val="Balloon Text"/>
    <w:basedOn w:val="Normal"/>
    <w:link w:val="BalloonTextChar"/>
    <w:rsid w:val="00507652"/>
    <w:rPr>
      <w:rFonts w:ascii="Tahoma" w:hAnsi="Tahoma" w:cs="Tahoma"/>
      <w:sz w:val="16"/>
      <w:szCs w:val="16"/>
    </w:rPr>
  </w:style>
  <w:style w:type="character" w:customStyle="1" w:styleId="BalloonTextChar">
    <w:name w:val="Balloon Text Char"/>
    <w:link w:val="BalloonText"/>
    <w:rsid w:val="0050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FD6793"/>
    <w:pPr>
      <w:keepNext/>
      <w:jc w:val="center"/>
      <w:outlineLvl w:val="0"/>
    </w:pPr>
    <w:rPr>
      <w:b/>
      <w:i/>
      <w:szCs w:val="20"/>
    </w:rPr>
  </w:style>
  <w:style w:type="paragraph" w:styleId="Heading2">
    <w:name w:val="heading 2"/>
    <w:basedOn w:val="Normal"/>
    <w:next w:val="Normal"/>
    <w:link w:val="Heading2Char"/>
    <w:qFormat/>
    <w:rsid w:val="00D406D4"/>
    <w:pPr>
      <w:keepNext/>
      <w:spacing w:before="120" w:after="120" w:line="312" w:lineRule="auto"/>
      <w:jc w:val="center"/>
      <w:outlineLvl w:val="1"/>
    </w:pPr>
    <w:rPr>
      <w:rFonts w:ascii=".VnTimeH" w:hAnsi=".VnTimeH"/>
      <w:b/>
      <w:szCs w:val="24"/>
    </w:rPr>
  </w:style>
  <w:style w:type="paragraph" w:styleId="Heading3">
    <w:name w:val="heading 3"/>
    <w:basedOn w:val="Normal"/>
    <w:next w:val="Normal"/>
    <w:link w:val="Heading3Char"/>
    <w:qFormat/>
    <w:rsid w:val="00234922"/>
    <w:pPr>
      <w:keepNext/>
      <w:outlineLvl w:val="2"/>
    </w:pPr>
    <w:rPr>
      <w:rFonts w:ascii=".VnArial NarrowH" w:hAnsi=".VnArial NarrowH"/>
      <w:b/>
      <w:sz w:val="22"/>
      <w:szCs w:val="20"/>
    </w:rPr>
  </w:style>
  <w:style w:type="paragraph" w:styleId="Heading5">
    <w:name w:val="heading 5"/>
    <w:basedOn w:val="Normal"/>
    <w:next w:val="Normal"/>
    <w:link w:val="Heading5Char"/>
    <w:qFormat/>
    <w:rsid w:val="00946AA8"/>
    <w:pPr>
      <w:keepNext/>
      <w:tabs>
        <w:tab w:val="left" w:pos="798"/>
      </w:tabs>
      <w:outlineLvl w:val="4"/>
    </w:pPr>
    <w:rPr>
      <w:rFonts w:ascii=".VnArial Narrow" w:hAnsi=".VnArial Narrow"/>
      <w:b/>
      <w:sz w:val="24"/>
      <w:szCs w:val="20"/>
    </w:rPr>
  </w:style>
  <w:style w:type="paragraph" w:styleId="Heading8">
    <w:name w:val="heading 8"/>
    <w:basedOn w:val="Normal"/>
    <w:next w:val="Normal"/>
    <w:link w:val="Heading8Char"/>
    <w:qFormat/>
    <w:rsid w:val="00E83B00"/>
    <w:pPr>
      <w:keepNext/>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AA8"/>
    <w:pPr>
      <w:tabs>
        <w:tab w:val="left" w:pos="798"/>
      </w:tabs>
      <w:spacing w:line="360" w:lineRule="auto"/>
      <w:jc w:val="both"/>
    </w:pPr>
    <w:rPr>
      <w:szCs w:val="20"/>
    </w:rPr>
  </w:style>
  <w:style w:type="paragraph" w:styleId="BodyText2">
    <w:name w:val="Body Text 2"/>
    <w:basedOn w:val="Normal"/>
    <w:link w:val="BodyText2Char"/>
    <w:rsid w:val="00946AA8"/>
    <w:pPr>
      <w:tabs>
        <w:tab w:val="left" w:pos="0"/>
      </w:tabs>
      <w:spacing w:line="360" w:lineRule="auto"/>
      <w:jc w:val="both"/>
    </w:pPr>
    <w:rPr>
      <w:color w:val="FF0000"/>
      <w:szCs w:val="20"/>
    </w:rPr>
  </w:style>
  <w:style w:type="paragraph" w:customStyle="1" w:styleId="CharCharCharChar">
    <w:name w:val="Char Char Char Char"/>
    <w:autoRedefine/>
    <w:rsid w:val="00946AA8"/>
    <w:pPr>
      <w:tabs>
        <w:tab w:val="left" w:pos="1152"/>
      </w:tabs>
      <w:spacing w:before="120" w:after="120" w:line="312" w:lineRule="auto"/>
    </w:pPr>
    <w:rPr>
      <w:rFonts w:ascii="Arial" w:hAnsi="Arial" w:cs="Arial"/>
      <w:sz w:val="26"/>
      <w:szCs w:val="26"/>
    </w:rPr>
  </w:style>
  <w:style w:type="table" w:styleId="TableGrid">
    <w:name w:val="Table Grid"/>
    <w:basedOn w:val="TableNormal"/>
    <w:rsid w:val="0094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E83B00"/>
    <w:rPr>
      <w:rFonts w:ascii=".VnTime" w:hAnsi=".VnTime"/>
      <w:sz w:val="28"/>
      <w:lang w:val="en-US" w:eastAsia="en-US" w:bidi="ar-SA"/>
    </w:rPr>
  </w:style>
  <w:style w:type="character" w:customStyle="1" w:styleId="Heading8Char">
    <w:name w:val="Heading 8 Char"/>
    <w:link w:val="Heading8"/>
    <w:rsid w:val="00E83B00"/>
    <w:rPr>
      <w:rFonts w:ascii=".VnTime" w:hAnsi=".VnTime"/>
      <w:b/>
      <w:bCs/>
      <w:sz w:val="28"/>
      <w:szCs w:val="24"/>
      <w:lang w:val="en-US" w:eastAsia="en-US" w:bidi="ar-SA"/>
    </w:rPr>
  </w:style>
  <w:style w:type="paragraph" w:styleId="Title">
    <w:name w:val="Title"/>
    <w:basedOn w:val="Normal"/>
    <w:link w:val="TitleChar"/>
    <w:qFormat/>
    <w:rsid w:val="00E83B00"/>
    <w:pPr>
      <w:jc w:val="center"/>
    </w:pPr>
    <w:rPr>
      <w:rFonts w:ascii=".VnTimeH" w:hAnsi=".VnTimeH"/>
      <w:b/>
      <w:snapToGrid w:val="0"/>
      <w:sz w:val="24"/>
      <w:szCs w:val="20"/>
    </w:rPr>
  </w:style>
  <w:style w:type="character" w:customStyle="1" w:styleId="TitleChar">
    <w:name w:val="Title Char"/>
    <w:link w:val="Title"/>
    <w:rsid w:val="00E83B00"/>
    <w:rPr>
      <w:rFonts w:ascii=".VnTimeH" w:hAnsi=".VnTimeH"/>
      <w:b/>
      <w:snapToGrid w:val="0"/>
      <w:sz w:val="24"/>
      <w:lang w:val="en-US" w:eastAsia="en-US" w:bidi="ar-SA"/>
    </w:rPr>
  </w:style>
  <w:style w:type="character" w:customStyle="1" w:styleId="Heading2Char">
    <w:name w:val="Heading 2 Char"/>
    <w:link w:val="Heading2"/>
    <w:rsid w:val="00D406D4"/>
    <w:rPr>
      <w:rFonts w:ascii=".VnTimeH" w:hAnsi=".VnTimeH"/>
      <w:b/>
      <w:sz w:val="28"/>
      <w:szCs w:val="24"/>
      <w:lang w:val="en-US" w:eastAsia="en-US" w:bidi="ar-SA"/>
    </w:rPr>
  </w:style>
  <w:style w:type="paragraph" w:customStyle="1" w:styleId="DefaultParagraphFontParaCharCharCharCharChar">
    <w:name w:val="Default Paragraph Font Para Char Char Char Char Char"/>
    <w:autoRedefine/>
    <w:rsid w:val="00234922"/>
    <w:pPr>
      <w:tabs>
        <w:tab w:val="left" w:pos="-5160"/>
      </w:tabs>
      <w:spacing w:before="80"/>
      <w:ind w:firstLine="600"/>
      <w:jc w:val="both"/>
    </w:pPr>
    <w:rPr>
      <w:rFonts w:ascii=".VnTime" w:hAnsi=".VnTime" w:cs="Arial"/>
      <w:color w:val="000000"/>
      <w:sz w:val="28"/>
      <w:szCs w:val="28"/>
      <w:lang w:val="pt-BR"/>
    </w:rPr>
  </w:style>
  <w:style w:type="paragraph" w:styleId="BodyTextIndent">
    <w:name w:val="Body Text Indent"/>
    <w:basedOn w:val="Normal"/>
    <w:rsid w:val="00FD6793"/>
    <w:pPr>
      <w:ind w:firstLine="720"/>
      <w:jc w:val="both"/>
    </w:pPr>
    <w:rPr>
      <w:szCs w:val="20"/>
    </w:rPr>
  </w:style>
  <w:style w:type="paragraph" w:styleId="BodyTextIndent2">
    <w:name w:val="Body Text Indent 2"/>
    <w:basedOn w:val="Normal"/>
    <w:link w:val="BodyTextIndent2Char"/>
    <w:rsid w:val="00FD6793"/>
    <w:pPr>
      <w:ind w:firstLine="720"/>
      <w:jc w:val="both"/>
    </w:pPr>
    <w:rPr>
      <w:i/>
      <w:szCs w:val="20"/>
      <w:u w:val="single"/>
    </w:rPr>
  </w:style>
  <w:style w:type="paragraph" w:styleId="NormalWeb">
    <w:name w:val="Normal (Web)"/>
    <w:basedOn w:val="Normal"/>
    <w:rsid w:val="006A5258"/>
    <w:pPr>
      <w:spacing w:before="100" w:after="100"/>
    </w:pPr>
    <w:rPr>
      <w:rFonts w:ascii="Times New Roman" w:hAnsi="Times New Roman"/>
      <w:sz w:val="24"/>
      <w:szCs w:val="20"/>
    </w:rPr>
  </w:style>
  <w:style w:type="paragraph" w:customStyle="1" w:styleId="CharCharCharCharCharCharCharCharCharCharCharChar1CharCharCharChar">
    <w:name w:val="Char Char Char Char Char Char Char Char Char Char Char Char1 Char Char Char Char"/>
    <w:basedOn w:val="Normal"/>
    <w:semiHidden/>
    <w:rsid w:val="006A5258"/>
    <w:pPr>
      <w:spacing w:after="160" w:line="240" w:lineRule="exact"/>
    </w:pPr>
    <w:rPr>
      <w:rFonts w:ascii="Arial" w:hAnsi="Arial"/>
      <w:bCs/>
      <w:sz w:val="22"/>
      <w:szCs w:val="22"/>
    </w:rPr>
  </w:style>
  <w:style w:type="paragraph" w:customStyle="1" w:styleId="Char">
    <w:name w:val="Char"/>
    <w:basedOn w:val="Normal"/>
    <w:autoRedefine/>
    <w:semiHidden/>
    <w:rsid w:val="00BC5574"/>
    <w:pPr>
      <w:autoSpaceDE w:val="0"/>
      <w:autoSpaceDN w:val="0"/>
      <w:adjustRightInd w:val="0"/>
      <w:spacing w:before="120" w:after="160" w:line="240" w:lineRule="exact"/>
    </w:pPr>
    <w:rPr>
      <w:rFonts w:ascii="Arial" w:hAnsi="Arial"/>
      <w:sz w:val="24"/>
      <w:szCs w:val="20"/>
    </w:rPr>
  </w:style>
  <w:style w:type="character" w:customStyle="1" w:styleId="Heading1Char">
    <w:name w:val="Heading 1 Char"/>
    <w:link w:val="Heading1"/>
    <w:rsid w:val="00FF3E13"/>
    <w:rPr>
      <w:rFonts w:ascii=".VnTime" w:hAnsi=".VnTime"/>
      <w:b/>
      <w:i/>
      <w:sz w:val="28"/>
      <w:lang w:val="en-US" w:eastAsia="en-US" w:bidi="ar-SA"/>
    </w:rPr>
  </w:style>
  <w:style w:type="paragraph" w:styleId="Header">
    <w:name w:val="header"/>
    <w:basedOn w:val="Normal"/>
    <w:link w:val="HeaderChar"/>
    <w:uiPriority w:val="99"/>
    <w:rsid w:val="00AA046D"/>
    <w:pPr>
      <w:tabs>
        <w:tab w:val="center" w:pos="4680"/>
        <w:tab w:val="right" w:pos="9360"/>
      </w:tabs>
    </w:pPr>
  </w:style>
  <w:style w:type="character" w:customStyle="1" w:styleId="HeaderChar">
    <w:name w:val="Header Char"/>
    <w:link w:val="Header"/>
    <w:uiPriority w:val="99"/>
    <w:rsid w:val="00AA046D"/>
    <w:rPr>
      <w:rFonts w:ascii=".VnTime" w:hAnsi=".VnTime"/>
      <w:sz w:val="28"/>
      <w:szCs w:val="28"/>
    </w:rPr>
  </w:style>
  <w:style w:type="paragraph" w:styleId="Footer">
    <w:name w:val="footer"/>
    <w:basedOn w:val="Normal"/>
    <w:link w:val="FooterChar"/>
    <w:rsid w:val="00AA046D"/>
    <w:pPr>
      <w:tabs>
        <w:tab w:val="center" w:pos="4680"/>
        <w:tab w:val="right" w:pos="9360"/>
      </w:tabs>
    </w:pPr>
  </w:style>
  <w:style w:type="character" w:customStyle="1" w:styleId="FooterChar">
    <w:name w:val="Footer Char"/>
    <w:link w:val="Footer"/>
    <w:rsid w:val="00AA046D"/>
    <w:rPr>
      <w:rFonts w:ascii=".VnTime" w:hAnsi=".VnTime"/>
      <w:sz w:val="28"/>
      <w:szCs w:val="28"/>
    </w:rPr>
  </w:style>
  <w:style w:type="paragraph" w:styleId="NoSpacing">
    <w:name w:val="No Spacing"/>
    <w:link w:val="NoSpacingChar"/>
    <w:uiPriority w:val="1"/>
    <w:qFormat/>
    <w:rsid w:val="00AA046D"/>
    <w:rPr>
      <w:rFonts w:ascii="Calibri" w:hAnsi="Calibri"/>
      <w:sz w:val="22"/>
      <w:szCs w:val="22"/>
    </w:rPr>
  </w:style>
  <w:style w:type="character" w:customStyle="1" w:styleId="NoSpacingChar">
    <w:name w:val="No Spacing Char"/>
    <w:link w:val="NoSpacing"/>
    <w:uiPriority w:val="1"/>
    <w:rsid w:val="00AA046D"/>
    <w:rPr>
      <w:rFonts w:ascii="Calibri" w:hAnsi="Calibri"/>
      <w:sz w:val="22"/>
      <w:szCs w:val="22"/>
      <w:lang w:val="en-US" w:eastAsia="en-US" w:bidi="ar-SA"/>
    </w:rPr>
  </w:style>
  <w:style w:type="character" w:customStyle="1" w:styleId="Heading3Char">
    <w:name w:val="Heading 3 Char"/>
    <w:link w:val="Heading3"/>
    <w:locked/>
    <w:rsid w:val="00BC48DF"/>
    <w:rPr>
      <w:rFonts w:ascii=".VnArial NarrowH" w:hAnsi=".VnArial NarrowH"/>
      <w:b/>
      <w:sz w:val="22"/>
    </w:rPr>
  </w:style>
  <w:style w:type="character" w:customStyle="1" w:styleId="Heading5Char">
    <w:name w:val="Heading 5 Char"/>
    <w:link w:val="Heading5"/>
    <w:locked/>
    <w:rsid w:val="00BC48DF"/>
    <w:rPr>
      <w:rFonts w:ascii=".VnArial Narrow" w:hAnsi=".VnArial Narrow"/>
      <w:b/>
      <w:sz w:val="24"/>
    </w:rPr>
  </w:style>
  <w:style w:type="character" w:customStyle="1" w:styleId="BodyText2Char">
    <w:name w:val="Body Text 2 Char"/>
    <w:link w:val="BodyText2"/>
    <w:locked/>
    <w:rsid w:val="00BC48DF"/>
    <w:rPr>
      <w:rFonts w:ascii=".VnTime" w:hAnsi=".VnTime"/>
      <w:color w:val="FF0000"/>
      <w:sz w:val="28"/>
    </w:rPr>
  </w:style>
  <w:style w:type="character" w:customStyle="1" w:styleId="BodyTextIndent2Char">
    <w:name w:val="Body Text Indent 2 Char"/>
    <w:link w:val="BodyTextIndent2"/>
    <w:locked/>
    <w:rsid w:val="00BC48DF"/>
    <w:rPr>
      <w:rFonts w:ascii=".VnTime" w:hAnsi=".VnTime"/>
      <w:i/>
      <w:sz w:val="28"/>
      <w:u w:val="single"/>
    </w:rPr>
  </w:style>
  <w:style w:type="paragraph" w:styleId="BalloonText">
    <w:name w:val="Balloon Text"/>
    <w:basedOn w:val="Normal"/>
    <w:link w:val="BalloonTextChar"/>
    <w:rsid w:val="00507652"/>
    <w:rPr>
      <w:rFonts w:ascii="Tahoma" w:hAnsi="Tahoma" w:cs="Tahoma"/>
      <w:sz w:val="16"/>
      <w:szCs w:val="16"/>
    </w:rPr>
  </w:style>
  <w:style w:type="character" w:customStyle="1" w:styleId="BalloonTextChar">
    <w:name w:val="Balloon Text Char"/>
    <w:link w:val="BalloonText"/>
    <w:rsid w:val="0050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615">
      <w:bodyDiv w:val="1"/>
      <w:marLeft w:val="0"/>
      <w:marRight w:val="0"/>
      <w:marTop w:val="0"/>
      <w:marBottom w:val="0"/>
      <w:divBdr>
        <w:top w:val="none" w:sz="0" w:space="0" w:color="auto"/>
        <w:left w:val="none" w:sz="0" w:space="0" w:color="auto"/>
        <w:bottom w:val="none" w:sz="0" w:space="0" w:color="auto"/>
        <w:right w:val="none" w:sz="0" w:space="0" w:color="auto"/>
      </w:divBdr>
    </w:div>
    <w:div w:id="26294399">
      <w:bodyDiv w:val="1"/>
      <w:marLeft w:val="0"/>
      <w:marRight w:val="0"/>
      <w:marTop w:val="0"/>
      <w:marBottom w:val="0"/>
      <w:divBdr>
        <w:top w:val="none" w:sz="0" w:space="0" w:color="auto"/>
        <w:left w:val="none" w:sz="0" w:space="0" w:color="auto"/>
        <w:bottom w:val="none" w:sz="0" w:space="0" w:color="auto"/>
        <w:right w:val="none" w:sz="0" w:space="0" w:color="auto"/>
      </w:divBdr>
    </w:div>
    <w:div w:id="43331451">
      <w:bodyDiv w:val="1"/>
      <w:marLeft w:val="0"/>
      <w:marRight w:val="0"/>
      <w:marTop w:val="0"/>
      <w:marBottom w:val="0"/>
      <w:divBdr>
        <w:top w:val="none" w:sz="0" w:space="0" w:color="auto"/>
        <w:left w:val="none" w:sz="0" w:space="0" w:color="auto"/>
        <w:bottom w:val="none" w:sz="0" w:space="0" w:color="auto"/>
        <w:right w:val="none" w:sz="0" w:space="0" w:color="auto"/>
      </w:divBdr>
    </w:div>
    <w:div w:id="79106142">
      <w:bodyDiv w:val="1"/>
      <w:marLeft w:val="0"/>
      <w:marRight w:val="0"/>
      <w:marTop w:val="0"/>
      <w:marBottom w:val="0"/>
      <w:divBdr>
        <w:top w:val="none" w:sz="0" w:space="0" w:color="auto"/>
        <w:left w:val="none" w:sz="0" w:space="0" w:color="auto"/>
        <w:bottom w:val="none" w:sz="0" w:space="0" w:color="auto"/>
        <w:right w:val="none" w:sz="0" w:space="0" w:color="auto"/>
      </w:divBdr>
    </w:div>
    <w:div w:id="90975116">
      <w:bodyDiv w:val="1"/>
      <w:marLeft w:val="0"/>
      <w:marRight w:val="0"/>
      <w:marTop w:val="0"/>
      <w:marBottom w:val="0"/>
      <w:divBdr>
        <w:top w:val="none" w:sz="0" w:space="0" w:color="auto"/>
        <w:left w:val="none" w:sz="0" w:space="0" w:color="auto"/>
        <w:bottom w:val="none" w:sz="0" w:space="0" w:color="auto"/>
        <w:right w:val="none" w:sz="0" w:space="0" w:color="auto"/>
      </w:divBdr>
    </w:div>
    <w:div w:id="112557679">
      <w:bodyDiv w:val="1"/>
      <w:marLeft w:val="0"/>
      <w:marRight w:val="0"/>
      <w:marTop w:val="0"/>
      <w:marBottom w:val="0"/>
      <w:divBdr>
        <w:top w:val="none" w:sz="0" w:space="0" w:color="auto"/>
        <w:left w:val="none" w:sz="0" w:space="0" w:color="auto"/>
        <w:bottom w:val="none" w:sz="0" w:space="0" w:color="auto"/>
        <w:right w:val="none" w:sz="0" w:space="0" w:color="auto"/>
      </w:divBdr>
    </w:div>
    <w:div w:id="153686653">
      <w:bodyDiv w:val="1"/>
      <w:marLeft w:val="0"/>
      <w:marRight w:val="0"/>
      <w:marTop w:val="0"/>
      <w:marBottom w:val="0"/>
      <w:divBdr>
        <w:top w:val="none" w:sz="0" w:space="0" w:color="auto"/>
        <w:left w:val="none" w:sz="0" w:space="0" w:color="auto"/>
        <w:bottom w:val="none" w:sz="0" w:space="0" w:color="auto"/>
        <w:right w:val="none" w:sz="0" w:space="0" w:color="auto"/>
      </w:divBdr>
    </w:div>
    <w:div w:id="155534467">
      <w:bodyDiv w:val="1"/>
      <w:marLeft w:val="0"/>
      <w:marRight w:val="0"/>
      <w:marTop w:val="0"/>
      <w:marBottom w:val="0"/>
      <w:divBdr>
        <w:top w:val="none" w:sz="0" w:space="0" w:color="auto"/>
        <w:left w:val="none" w:sz="0" w:space="0" w:color="auto"/>
        <w:bottom w:val="none" w:sz="0" w:space="0" w:color="auto"/>
        <w:right w:val="none" w:sz="0" w:space="0" w:color="auto"/>
      </w:divBdr>
    </w:div>
    <w:div w:id="221135746">
      <w:bodyDiv w:val="1"/>
      <w:marLeft w:val="0"/>
      <w:marRight w:val="0"/>
      <w:marTop w:val="0"/>
      <w:marBottom w:val="0"/>
      <w:divBdr>
        <w:top w:val="none" w:sz="0" w:space="0" w:color="auto"/>
        <w:left w:val="none" w:sz="0" w:space="0" w:color="auto"/>
        <w:bottom w:val="none" w:sz="0" w:space="0" w:color="auto"/>
        <w:right w:val="none" w:sz="0" w:space="0" w:color="auto"/>
      </w:divBdr>
    </w:div>
    <w:div w:id="229118033">
      <w:bodyDiv w:val="1"/>
      <w:marLeft w:val="0"/>
      <w:marRight w:val="0"/>
      <w:marTop w:val="0"/>
      <w:marBottom w:val="0"/>
      <w:divBdr>
        <w:top w:val="none" w:sz="0" w:space="0" w:color="auto"/>
        <w:left w:val="none" w:sz="0" w:space="0" w:color="auto"/>
        <w:bottom w:val="none" w:sz="0" w:space="0" w:color="auto"/>
        <w:right w:val="none" w:sz="0" w:space="0" w:color="auto"/>
      </w:divBdr>
    </w:div>
    <w:div w:id="259141414">
      <w:bodyDiv w:val="1"/>
      <w:marLeft w:val="0"/>
      <w:marRight w:val="0"/>
      <w:marTop w:val="0"/>
      <w:marBottom w:val="0"/>
      <w:divBdr>
        <w:top w:val="none" w:sz="0" w:space="0" w:color="auto"/>
        <w:left w:val="none" w:sz="0" w:space="0" w:color="auto"/>
        <w:bottom w:val="none" w:sz="0" w:space="0" w:color="auto"/>
        <w:right w:val="none" w:sz="0" w:space="0" w:color="auto"/>
      </w:divBdr>
    </w:div>
    <w:div w:id="354770786">
      <w:bodyDiv w:val="1"/>
      <w:marLeft w:val="0"/>
      <w:marRight w:val="0"/>
      <w:marTop w:val="0"/>
      <w:marBottom w:val="0"/>
      <w:divBdr>
        <w:top w:val="none" w:sz="0" w:space="0" w:color="auto"/>
        <w:left w:val="none" w:sz="0" w:space="0" w:color="auto"/>
        <w:bottom w:val="none" w:sz="0" w:space="0" w:color="auto"/>
        <w:right w:val="none" w:sz="0" w:space="0" w:color="auto"/>
      </w:divBdr>
    </w:div>
    <w:div w:id="390888279">
      <w:bodyDiv w:val="1"/>
      <w:marLeft w:val="0"/>
      <w:marRight w:val="0"/>
      <w:marTop w:val="0"/>
      <w:marBottom w:val="0"/>
      <w:divBdr>
        <w:top w:val="none" w:sz="0" w:space="0" w:color="auto"/>
        <w:left w:val="none" w:sz="0" w:space="0" w:color="auto"/>
        <w:bottom w:val="none" w:sz="0" w:space="0" w:color="auto"/>
        <w:right w:val="none" w:sz="0" w:space="0" w:color="auto"/>
      </w:divBdr>
    </w:div>
    <w:div w:id="409886517">
      <w:bodyDiv w:val="1"/>
      <w:marLeft w:val="0"/>
      <w:marRight w:val="0"/>
      <w:marTop w:val="0"/>
      <w:marBottom w:val="0"/>
      <w:divBdr>
        <w:top w:val="none" w:sz="0" w:space="0" w:color="auto"/>
        <w:left w:val="none" w:sz="0" w:space="0" w:color="auto"/>
        <w:bottom w:val="none" w:sz="0" w:space="0" w:color="auto"/>
        <w:right w:val="none" w:sz="0" w:space="0" w:color="auto"/>
      </w:divBdr>
    </w:div>
    <w:div w:id="417561516">
      <w:bodyDiv w:val="1"/>
      <w:marLeft w:val="0"/>
      <w:marRight w:val="0"/>
      <w:marTop w:val="0"/>
      <w:marBottom w:val="0"/>
      <w:divBdr>
        <w:top w:val="none" w:sz="0" w:space="0" w:color="auto"/>
        <w:left w:val="none" w:sz="0" w:space="0" w:color="auto"/>
        <w:bottom w:val="none" w:sz="0" w:space="0" w:color="auto"/>
        <w:right w:val="none" w:sz="0" w:space="0" w:color="auto"/>
      </w:divBdr>
    </w:div>
    <w:div w:id="424351247">
      <w:bodyDiv w:val="1"/>
      <w:marLeft w:val="0"/>
      <w:marRight w:val="0"/>
      <w:marTop w:val="0"/>
      <w:marBottom w:val="0"/>
      <w:divBdr>
        <w:top w:val="none" w:sz="0" w:space="0" w:color="auto"/>
        <w:left w:val="none" w:sz="0" w:space="0" w:color="auto"/>
        <w:bottom w:val="none" w:sz="0" w:space="0" w:color="auto"/>
        <w:right w:val="none" w:sz="0" w:space="0" w:color="auto"/>
      </w:divBdr>
    </w:div>
    <w:div w:id="459542987">
      <w:bodyDiv w:val="1"/>
      <w:marLeft w:val="0"/>
      <w:marRight w:val="0"/>
      <w:marTop w:val="0"/>
      <w:marBottom w:val="0"/>
      <w:divBdr>
        <w:top w:val="none" w:sz="0" w:space="0" w:color="auto"/>
        <w:left w:val="none" w:sz="0" w:space="0" w:color="auto"/>
        <w:bottom w:val="none" w:sz="0" w:space="0" w:color="auto"/>
        <w:right w:val="none" w:sz="0" w:space="0" w:color="auto"/>
      </w:divBdr>
    </w:div>
    <w:div w:id="472217351">
      <w:bodyDiv w:val="1"/>
      <w:marLeft w:val="0"/>
      <w:marRight w:val="0"/>
      <w:marTop w:val="0"/>
      <w:marBottom w:val="0"/>
      <w:divBdr>
        <w:top w:val="none" w:sz="0" w:space="0" w:color="auto"/>
        <w:left w:val="none" w:sz="0" w:space="0" w:color="auto"/>
        <w:bottom w:val="none" w:sz="0" w:space="0" w:color="auto"/>
        <w:right w:val="none" w:sz="0" w:space="0" w:color="auto"/>
      </w:divBdr>
    </w:div>
    <w:div w:id="590551288">
      <w:bodyDiv w:val="1"/>
      <w:marLeft w:val="0"/>
      <w:marRight w:val="0"/>
      <w:marTop w:val="0"/>
      <w:marBottom w:val="0"/>
      <w:divBdr>
        <w:top w:val="none" w:sz="0" w:space="0" w:color="auto"/>
        <w:left w:val="none" w:sz="0" w:space="0" w:color="auto"/>
        <w:bottom w:val="none" w:sz="0" w:space="0" w:color="auto"/>
        <w:right w:val="none" w:sz="0" w:space="0" w:color="auto"/>
      </w:divBdr>
    </w:div>
    <w:div w:id="621499679">
      <w:bodyDiv w:val="1"/>
      <w:marLeft w:val="0"/>
      <w:marRight w:val="0"/>
      <w:marTop w:val="0"/>
      <w:marBottom w:val="0"/>
      <w:divBdr>
        <w:top w:val="none" w:sz="0" w:space="0" w:color="auto"/>
        <w:left w:val="none" w:sz="0" w:space="0" w:color="auto"/>
        <w:bottom w:val="none" w:sz="0" w:space="0" w:color="auto"/>
        <w:right w:val="none" w:sz="0" w:space="0" w:color="auto"/>
      </w:divBdr>
    </w:div>
    <w:div w:id="700935806">
      <w:bodyDiv w:val="1"/>
      <w:marLeft w:val="0"/>
      <w:marRight w:val="0"/>
      <w:marTop w:val="0"/>
      <w:marBottom w:val="0"/>
      <w:divBdr>
        <w:top w:val="none" w:sz="0" w:space="0" w:color="auto"/>
        <w:left w:val="none" w:sz="0" w:space="0" w:color="auto"/>
        <w:bottom w:val="none" w:sz="0" w:space="0" w:color="auto"/>
        <w:right w:val="none" w:sz="0" w:space="0" w:color="auto"/>
      </w:divBdr>
    </w:div>
    <w:div w:id="706760973">
      <w:bodyDiv w:val="1"/>
      <w:marLeft w:val="0"/>
      <w:marRight w:val="0"/>
      <w:marTop w:val="0"/>
      <w:marBottom w:val="0"/>
      <w:divBdr>
        <w:top w:val="none" w:sz="0" w:space="0" w:color="auto"/>
        <w:left w:val="none" w:sz="0" w:space="0" w:color="auto"/>
        <w:bottom w:val="none" w:sz="0" w:space="0" w:color="auto"/>
        <w:right w:val="none" w:sz="0" w:space="0" w:color="auto"/>
      </w:divBdr>
    </w:div>
    <w:div w:id="760371674">
      <w:bodyDiv w:val="1"/>
      <w:marLeft w:val="0"/>
      <w:marRight w:val="0"/>
      <w:marTop w:val="0"/>
      <w:marBottom w:val="0"/>
      <w:divBdr>
        <w:top w:val="none" w:sz="0" w:space="0" w:color="auto"/>
        <w:left w:val="none" w:sz="0" w:space="0" w:color="auto"/>
        <w:bottom w:val="none" w:sz="0" w:space="0" w:color="auto"/>
        <w:right w:val="none" w:sz="0" w:space="0" w:color="auto"/>
      </w:divBdr>
    </w:div>
    <w:div w:id="765930351">
      <w:bodyDiv w:val="1"/>
      <w:marLeft w:val="0"/>
      <w:marRight w:val="0"/>
      <w:marTop w:val="0"/>
      <w:marBottom w:val="0"/>
      <w:divBdr>
        <w:top w:val="none" w:sz="0" w:space="0" w:color="auto"/>
        <w:left w:val="none" w:sz="0" w:space="0" w:color="auto"/>
        <w:bottom w:val="none" w:sz="0" w:space="0" w:color="auto"/>
        <w:right w:val="none" w:sz="0" w:space="0" w:color="auto"/>
      </w:divBdr>
    </w:div>
    <w:div w:id="845901865">
      <w:bodyDiv w:val="1"/>
      <w:marLeft w:val="0"/>
      <w:marRight w:val="0"/>
      <w:marTop w:val="0"/>
      <w:marBottom w:val="0"/>
      <w:divBdr>
        <w:top w:val="none" w:sz="0" w:space="0" w:color="auto"/>
        <w:left w:val="none" w:sz="0" w:space="0" w:color="auto"/>
        <w:bottom w:val="none" w:sz="0" w:space="0" w:color="auto"/>
        <w:right w:val="none" w:sz="0" w:space="0" w:color="auto"/>
      </w:divBdr>
    </w:div>
    <w:div w:id="862550607">
      <w:bodyDiv w:val="1"/>
      <w:marLeft w:val="0"/>
      <w:marRight w:val="0"/>
      <w:marTop w:val="0"/>
      <w:marBottom w:val="0"/>
      <w:divBdr>
        <w:top w:val="none" w:sz="0" w:space="0" w:color="auto"/>
        <w:left w:val="none" w:sz="0" w:space="0" w:color="auto"/>
        <w:bottom w:val="none" w:sz="0" w:space="0" w:color="auto"/>
        <w:right w:val="none" w:sz="0" w:space="0" w:color="auto"/>
      </w:divBdr>
    </w:div>
    <w:div w:id="879054124">
      <w:bodyDiv w:val="1"/>
      <w:marLeft w:val="0"/>
      <w:marRight w:val="0"/>
      <w:marTop w:val="0"/>
      <w:marBottom w:val="0"/>
      <w:divBdr>
        <w:top w:val="none" w:sz="0" w:space="0" w:color="auto"/>
        <w:left w:val="none" w:sz="0" w:space="0" w:color="auto"/>
        <w:bottom w:val="none" w:sz="0" w:space="0" w:color="auto"/>
        <w:right w:val="none" w:sz="0" w:space="0" w:color="auto"/>
      </w:divBdr>
    </w:div>
    <w:div w:id="889876075">
      <w:bodyDiv w:val="1"/>
      <w:marLeft w:val="0"/>
      <w:marRight w:val="0"/>
      <w:marTop w:val="0"/>
      <w:marBottom w:val="0"/>
      <w:divBdr>
        <w:top w:val="none" w:sz="0" w:space="0" w:color="auto"/>
        <w:left w:val="none" w:sz="0" w:space="0" w:color="auto"/>
        <w:bottom w:val="none" w:sz="0" w:space="0" w:color="auto"/>
        <w:right w:val="none" w:sz="0" w:space="0" w:color="auto"/>
      </w:divBdr>
    </w:div>
    <w:div w:id="915093734">
      <w:bodyDiv w:val="1"/>
      <w:marLeft w:val="0"/>
      <w:marRight w:val="0"/>
      <w:marTop w:val="0"/>
      <w:marBottom w:val="0"/>
      <w:divBdr>
        <w:top w:val="none" w:sz="0" w:space="0" w:color="auto"/>
        <w:left w:val="none" w:sz="0" w:space="0" w:color="auto"/>
        <w:bottom w:val="none" w:sz="0" w:space="0" w:color="auto"/>
        <w:right w:val="none" w:sz="0" w:space="0" w:color="auto"/>
      </w:divBdr>
    </w:div>
    <w:div w:id="940449506">
      <w:bodyDiv w:val="1"/>
      <w:marLeft w:val="0"/>
      <w:marRight w:val="0"/>
      <w:marTop w:val="0"/>
      <w:marBottom w:val="0"/>
      <w:divBdr>
        <w:top w:val="none" w:sz="0" w:space="0" w:color="auto"/>
        <w:left w:val="none" w:sz="0" w:space="0" w:color="auto"/>
        <w:bottom w:val="none" w:sz="0" w:space="0" w:color="auto"/>
        <w:right w:val="none" w:sz="0" w:space="0" w:color="auto"/>
      </w:divBdr>
    </w:div>
    <w:div w:id="972754361">
      <w:bodyDiv w:val="1"/>
      <w:marLeft w:val="0"/>
      <w:marRight w:val="0"/>
      <w:marTop w:val="0"/>
      <w:marBottom w:val="0"/>
      <w:divBdr>
        <w:top w:val="none" w:sz="0" w:space="0" w:color="auto"/>
        <w:left w:val="none" w:sz="0" w:space="0" w:color="auto"/>
        <w:bottom w:val="none" w:sz="0" w:space="0" w:color="auto"/>
        <w:right w:val="none" w:sz="0" w:space="0" w:color="auto"/>
      </w:divBdr>
    </w:div>
    <w:div w:id="1054082956">
      <w:bodyDiv w:val="1"/>
      <w:marLeft w:val="0"/>
      <w:marRight w:val="0"/>
      <w:marTop w:val="0"/>
      <w:marBottom w:val="0"/>
      <w:divBdr>
        <w:top w:val="none" w:sz="0" w:space="0" w:color="auto"/>
        <w:left w:val="none" w:sz="0" w:space="0" w:color="auto"/>
        <w:bottom w:val="none" w:sz="0" w:space="0" w:color="auto"/>
        <w:right w:val="none" w:sz="0" w:space="0" w:color="auto"/>
      </w:divBdr>
    </w:div>
    <w:div w:id="1074740023">
      <w:bodyDiv w:val="1"/>
      <w:marLeft w:val="0"/>
      <w:marRight w:val="0"/>
      <w:marTop w:val="0"/>
      <w:marBottom w:val="0"/>
      <w:divBdr>
        <w:top w:val="none" w:sz="0" w:space="0" w:color="auto"/>
        <w:left w:val="none" w:sz="0" w:space="0" w:color="auto"/>
        <w:bottom w:val="none" w:sz="0" w:space="0" w:color="auto"/>
        <w:right w:val="none" w:sz="0" w:space="0" w:color="auto"/>
      </w:divBdr>
    </w:div>
    <w:div w:id="1090807148">
      <w:bodyDiv w:val="1"/>
      <w:marLeft w:val="0"/>
      <w:marRight w:val="0"/>
      <w:marTop w:val="0"/>
      <w:marBottom w:val="0"/>
      <w:divBdr>
        <w:top w:val="none" w:sz="0" w:space="0" w:color="auto"/>
        <w:left w:val="none" w:sz="0" w:space="0" w:color="auto"/>
        <w:bottom w:val="none" w:sz="0" w:space="0" w:color="auto"/>
        <w:right w:val="none" w:sz="0" w:space="0" w:color="auto"/>
      </w:divBdr>
    </w:div>
    <w:div w:id="1154688647">
      <w:bodyDiv w:val="1"/>
      <w:marLeft w:val="0"/>
      <w:marRight w:val="0"/>
      <w:marTop w:val="0"/>
      <w:marBottom w:val="0"/>
      <w:divBdr>
        <w:top w:val="none" w:sz="0" w:space="0" w:color="auto"/>
        <w:left w:val="none" w:sz="0" w:space="0" w:color="auto"/>
        <w:bottom w:val="none" w:sz="0" w:space="0" w:color="auto"/>
        <w:right w:val="none" w:sz="0" w:space="0" w:color="auto"/>
      </w:divBdr>
    </w:div>
    <w:div w:id="1183515951">
      <w:bodyDiv w:val="1"/>
      <w:marLeft w:val="0"/>
      <w:marRight w:val="0"/>
      <w:marTop w:val="0"/>
      <w:marBottom w:val="0"/>
      <w:divBdr>
        <w:top w:val="none" w:sz="0" w:space="0" w:color="auto"/>
        <w:left w:val="none" w:sz="0" w:space="0" w:color="auto"/>
        <w:bottom w:val="none" w:sz="0" w:space="0" w:color="auto"/>
        <w:right w:val="none" w:sz="0" w:space="0" w:color="auto"/>
      </w:divBdr>
    </w:div>
    <w:div w:id="1232228085">
      <w:bodyDiv w:val="1"/>
      <w:marLeft w:val="0"/>
      <w:marRight w:val="0"/>
      <w:marTop w:val="0"/>
      <w:marBottom w:val="0"/>
      <w:divBdr>
        <w:top w:val="none" w:sz="0" w:space="0" w:color="auto"/>
        <w:left w:val="none" w:sz="0" w:space="0" w:color="auto"/>
        <w:bottom w:val="none" w:sz="0" w:space="0" w:color="auto"/>
        <w:right w:val="none" w:sz="0" w:space="0" w:color="auto"/>
      </w:divBdr>
    </w:div>
    <w:div w:id="1242064394">
      <w:bodyDiv w:val="1"/>
      <w:marLeft w:val="0"/>
      <w:marRight w:val="0"/>
      <w:marTop w:val="0"/>
      <w:marBottom w:val="0"/>
      <w:divBdr>
        <w:top w:val="none" w:sz="0" w:space="0" w:color="auto"/>
        <w:left w:val="none" w:sz="0" w:space="0" w:color="auto"/>
        <w:bottom w:val="none" w:sz="0" w:space="0" w:color="auto"/>
        <w:right w:val="none" w:sz="0" w:space="0" w:color="auto"/>
      </w:divBdr>
    </w:div>
    <w:div w:id="1319266279">
      <w:bodyDiv w:val="1"/>
      <w:marLeft w:val="0"/>
      <w:marRight w:val="0"/>
      <w:marTop w:val="0"/>
      <w:marBottom w:val="0"/>
      <w:divBdr>
        <w:top w:val="none" w:sz="0" w:space="0" w:color="auto"/>
        <w:left w:val="none" w:sz="0" w:space="0" w:color="auto"/>
        <w:bottom w:val="none" w:sz="0" w:space="0" w:color="auto"/>
        <w:right w:val="none" w:sz="0" w:space="0" w:color="auto"/>
      </w:divBdr>
    </w:div>
    <w:div w:id="1328169884">
      <w:bodyDiv w:val="1"/>
      <w:marLeft w:val="0"/>
      <w:marRight w:val="0"/>
      <w:marTop w:val="0"/>
      <w:marBottom w:val="0"/>
      <w:divBdr>
        <w:top w:val="none" w:sz="0" w:space="0" w:color="auto"/>
        <w:left w:val="none" w:sz="0" w:space="0" w:color="auto"/>
        <w:bottom w:val="none" w:sz="0" w:space="0" w:color="auto"/>
        <w:right w:val="none" w:sz="0" w:space="0" w:color="auto"/>
      </w:divBdr>
    </w:div>
    <w:div w:id="1329752225">
      <w:bodyDiv w:val="1"/>
      <w:marLeft w:val="0"/>
      <w:marRight w:val="0"/>
      <w:marTop w:val="0"/>
      <w:marBottom w:val="0"/>
      <w:divBdr>
        <w:top w:val="none" w:sz="0" w:space="0" w:color="auto"/>
        <w:left w:val="none" w:sz="0" w:space="0" w:color="auto"/>
        <w:bottom w:val="none" w:sz="0" w:space="0" w:color="auto"/>
        <w:right w:val="none" w:sz="0" w:space="0" w:color="auto"/>
      </w:divBdr>
    </w:div>
    <w:div w:id="1351637028">
      <w:bodyDiv w:val="1"/>
      <w:marLeft w:val="0"/>
      <w:marRight w:val="0"/>
      <w:marTop w:val="0"/>
      <w:marBottom w:val="0"/>
      <w:divBdr>
        <w:top w:val="none" w:sz="0" w:space="0" w:color="auto"/>
        <w:left w:val="none" w:sz="0" w:space="0" w:color="auto"/>
        <w:bottom w:val="none" w:sz="0" w:space="0" w:color="auto"/>
        <w:right w:val="none" w:sz="0" w:space="0" w:color="auto"/>
      </w:divBdr>
    </w:div>
    <w:div w:id="1388457068">
      <w:bodyDiv w:val="1"/>
      <w:marLeft w:val="0"/>
      <w:marRight w:val="0"/>
      <w:marTop w:val="0"/>
      <w:marBottom w:val="0"/>
      <w:divBdr>
        <w:top w:val="none" w:sz="0" w:space="0" w:color="auto"/>
        <w:left w:val="none" w:sz="0" w:space="0" w:color="auto"/>
        <w:bottom w:val="none" w:sz="0" w:space="0" w:color="auto"/>
        <w:right w:val="none" w:sz="0" w:space="0" w:color="auto"/>
      </w:divBdr>
    </w:div>
    <w:div w:id="1506214396">
      <w:bodyDiv w:val="1"/>
      <w:marLeft w:val="0"/>
      <w:marRight w:val="0"/>
      <w:marTop w:val="0"/>
      <w:marBottom w:val="0"/>
      <w:divBdr>
        <w:top w:val="none" w:sz="0" w:space="0" w:color="auto"/>
        <w:left w:val="none" w:sz="0" w:space="0" w:color="auto"/>
        <w:bottom w:val="none" w:sz="0" w:space="0" w:color="auto"/>
        <w:right w:val="none" w:sz="0" w:space="0" w:color="auto"/>
      </w:divBdr>
    </w:div>
    <w:div w:id="1547525634">
      <w:bodyDiv w:val="1"/>
      <w:marLeft w:val="0"/>
      <w:marRight w:val="0"/>
      <w:marTop w:val="0"/>
      <w:marBottom w:val="0"/>
      <w:divBdr>
        <w:top w:val="none" w:sz="0" w:space="0" w:color="auto"/>
        <w:left w:val="none" w:sz="0" w:space="0" w:color="auto"/>
        <w:bottom w:val="none" w:sz="0" w:space="0" w:color="auto"/>
        <w:right w:val="none" w:sz="0" w:space="0" w:color="auto"/>
      </w:divBdr>
    </w:div>
    <w:div w:id="1565606571">
      <w:bodyDiv w:val="1"/>
      <w:marLeft w:val="0"/>
      <w:marRight w:val="0"/>
      <w:marTop w:val="0"/>
      <w:marBottom w:val="0"/>
      <w:divBdr>
        <w:top w:val="none" w:sz="0" w:space="0" w:color="auto"/>
        <w:left w:val="none" w:sz="0" w:space="0" w:color="auto"/>
        <w:bottom w:val="none" w:sz="0" w:space="0" w:color="auto"/>
        <w:right w:val="none" w:sz="0" w:space="0" w:color="auto"/>
      </w:divBdr>
    </w:div>
    <w:div w:id="1623683391">
      <w:bodyDiv w:val="1"/>
      <w:marLeft w:val="0"/>
      <w:marRight w:val="0"/>
      <w:marTop w:val="0"/>
      <w:marBottom w:val="0"/>
      <w:divBdr>
        <w:top w:val="none" w:sz="0" w:space="0" w:color="auto"/>
        <w:left w:val="none" w:sz="0" w:space="0" w:color="auto"/>
        <w:bottom w:val="none" w:sz="0" w:space="0" w:color="auto"/>
        <w:right w:val="none" w:sz="0" w:space="0" w:color="auto"/>
      </w:divBdr>
    </w:div>
    <w:div w:id="1629627045">
      <w:bodyDiv w:val="1"/>
      <w:marLeft w:val="0"/>
      <w:marRight w:val="0"/>
      <w:marTop w:val="0"/>
      <w:marBottom w:val="0"/>
      <w:divBdr>
        <w:top w:val="none" w:sz="0" w:space="0" w:color="auto"/>
        <w:left w:val="none" w:sz="0" w:space="0" w:color="auto"/>
        <w:bottom w:val="none" w:sz="0" w:space="0" w:color="auto"/>
        <w:right w:val="none" w:sz="0" w:space="0" w:color="auto"/>
      </w:divBdr>
    </w:div>
    <w:div w:id="1648509724">
      <w:bodyDiv w:val="1"/>
      <w:marLeft w:val="0"/>
      <w:marRight w:val="0"/>
      <w:marTop w:val="0"/>
      <w:marBottom w:val="0"/>
      <w:divBdr>
        <w:top w:val="none" w:sz="0" w:space="0" w:color="auto"/>
        <w:left w:val="none" w:sz="0" w:space="0" w:color="auto"/>
        <w:bottom w:val="none" w:sz="0" w:space="0" w:color="auto"/>
        <w:right w:val="none" w:sz="0" w:space="0" w:color="auto"/>
      </w:divBdr>
    </w:div>
    <w:div w:id="1652981410">
      <w:bodyDiv w:val="1"/>
      <w:marLeft w:val="0"/>
      <w:marRight w:val="0"/>
      <w:marTop w:val="0"/>
      <w:marBottom w:val="0"/>
      <w:divBdr>
        <w:top w:val="none" w:sz="0" w:space="0" w:color="auto"/>
        <w:left w:val="none" w:sz="0" w:space="0" w:color="auto"/>
        <w:bottom w:val="none" w:sz="0" w:space="0" w:color="auto"/>
        <w:right w:val="none" w:sz="0" w:space="0" w:color="auto"/>
      </w:divBdr>
    </w:div>
    <w:div w:id="1709724586">
      <w:bodyDiv w:val="1"/>
      <w:marLeft w:val="0"/>
      <w:marRight w:val="0"/>
      <w:marTop w:val="0"/>
      <w:marBottom w:val="0"/>
      <w:divBdr>
        <w:top w:val="none" w:sz="0" w:space="0" w:color="auto"/>
        <w:left w:val="none" w:sz="0" w:space="0" w:color="auto"/>
        <w:bottom w:val="none" w:sz="0" w:space="0" w:color="auto"/>
        <w:right w:val="none" w:sz="0" w:space="0" w:color="auto"/>
      </w:divBdr>
    </w:div>
    <w:div w:id="1812015770">
      <w:bodyDiv w:val="1"/>
      <w:marLeft w:val="0"/>
      <w:marRight w:val="0"/>
      <w:marTop w:val="0"/>
      <w:marBottom w:val="0"/>
      <w:divBdr>
        <w:top w:val="none" w:sz="0" w:space="0" w:color="auto"/>
        <w:left w:val="none" w:sz="0" w:space="0" w:color="auto"/>
        <w:bottom w:val="none" w:sz="0" w:space="0" w:color="auto"/>
        <w:right w:val="none" w:sz="0" w:space="0" w:color="auto"/>
      </w:divBdr>
    </w:div>
    <w:div w:id="1815179354">
      <w:bodyDiv w:val="1"/>
      <w:marLeft w:val="0"/>
      <w:marRight w:val="0"/>
      <w:marTop w:val="0"/>
      <w:marBottom w:val="0"/>
      <w:divBdr>
        <w:top w:val="none" w:sz="0" w:space="0" w:color="auto"/>
        <w:left w:val="none" w:sz="0" w:space="0" w:color="auto"/>
        <w:bottom w:val="none" w:sz="0" w:space="0" w:color="auto"/>
        <w:right w:val="none" w:sz="0" w:space="0" w:color="auto"/>
      </w:divBdr>
    </w:div>
    <w:div w:id="1825463801">
      <w:bodyDiv w:val="1"/>
      <w:marLeft w:val="0"/>
      <w:marRight w:val="0"/>
      <w:marTop w:val="0"/>
      <w:marBottom w:val="0"/>
      <w:divBdr>
        <w:top w:val="none" w:sz="0" w:space="0" w:color="auto"/>
        <w:left w:val="none" w:sz="0" w:space="0" w:color="auto"/>
        <w:bottom w:val="none" w:sz="0" w:space="0" w:color="auto"/>
        <w:right w:val="none" w:sz="0" w:space="0" w:color="auto"/>
      </w:divBdr>
    </w:div>
    <w:div w:id="1826697674">
      <w:bodyDiv w:val="1"/>
      <w:marLeft w:val="0"/>
      <w:marRight w:val="0"/>
      <w:marTop w:val="0"/>
      <w:marBottom w:val="0"/>
      <w:divBdr>
        <w:top w:val="none" w:sz="0" w:space="0" w:color="auto"/>
        <w:left w:val="none" w:sz="0" w:space="0" w:color="auto"/>
        <w:bottom w:val="none" w:sz="0" w:space="0" w:color="auto"/>
        <w:right w:val="none" w:sz="0" w:space="0" w:color="auto"/>
      </w:divBdr>
    </w:div>
    <w:div w:id="1831870519">
      <w:bodyDiv w:val="1"/>
      <w:marLeft w:val="0"/>
      <w:marRight w:val="0"/>
      <w:marTop w:val="0"/>
      <w:marBottom w:val="0"/>
      <w:divBdr>
        <w:top w:val="none" w:sz="0" w:space="0" w:color="auto"/>
        <w:left w:val="none" w:sz="0" w:space="0" w:color="auto"/>
        <w:bottom w:val="none" w:sz="0" w:space="0" w:color="auto"/>
        <w:right w:val="none" w:sz="0" w:space="0" w:color="auto"/>
      </w:divBdr>
    </w:div>
    <w:div w:id="1853756682">
      <w:bodyDiv w:val="1"/>
      <w:marLeft w:val="0"/>
      <w:marRight w:val="0"/>
      <w:marTop w:val="0"/>
      <w:marBottom w:val="0"/>
      <w:divBdr>
        <w:top w:val="none" w:sz="0" w:space="0" w:color="auto"/>
        <w:left w:val="none" w:sz="0" w:space="0" w:color="auto"/>
        <w:bottom w:val="none" w:sz="0" w:space="0" w:color="auto"/>
        <w:right w:val="none" w:sz="0" w:space="0" w:color="auto"/>
      </w:divBdr>
    </w:div>
    <w:div w:id="1910185579">
      <w:bodyDiv w:val="1"/>
      <w:marLeft w:val="0"/>
      <w:marRight w:val="0"/>
      <w:marTop w:val="0"/>
      <w:marBottom w:val="0"/>
      <w:divBdr>
        <w:top w:val="none" w:sz="0" w:space="0" w:color="auto"/>
        <w:left w:val="none" w:sz="0" w:space="0" w:color="auto"/>
        <w:bottom w:val="none" w:sz="0" w:space="0" w:color="auto"/>
        <w:right w:val="none" w:sz="0" w:space="0" w:color="auto"/>
      </w:divBdr>
    </w:div>
    <w:div w:id="1956711813">
      <w:bodyDiv w:val="1"/>
      <w:marLeft w:val="0"/>
      <w:marRight w:val="0"/>
      <w:marTop w:val="0"/>
      <w:marBottom w:val="0"/>
      <w:divBdr>
        <w:top w:val="none" w:sz="0" w:space="0" w:color="auto"/>
        <w:left w:val="none" w:sz="0" w:space="0" w:color="auto"/>
        <w:bottom w:val="none" w:sz="0" w:space="0" w:color="auto"/>
        <w:right w:val="none" w:sz="0" w:space="0" w:color="auto"/>
      </w:divBdr>
    </w:div>
    <w:div w:id="2089497439">
      <w:bodyDiv w:val="1"/>
      <w:marLeft w:val="0"/>
      <w:marRight w:val="0"/>
      <w:marTop w:val="0"/>
      <w:marBottom w:val="0"/>
      <w:divBdr>
        <w:top w:val="none" w:sz="0" w:space="0" w:color="auto"/>
        <w:left w:val="none" w:sz="0" w:space="0" w:color="auto"/>
        <w:bottom w:val="none" w:sz="0" w:space="0" w:color="auto"/>
        <w:right w:val="none" w:sz="0" w:space="0" w:color="auto"/>
      </w:divBdr>
    </w:div>
    <w:div w:id="2107574791">
      <w:bodyDiv w:val="1"/>
      <w:marLeft w:val="0"/>
      <w:marRight w:val="0"/>
      <w:marTop w:val="0"/>
      <w:marBottom w:val="0"/>
      <w:divBdr>
        <w:top w:val="none" w:sz="0" w:space="0" w:color="auto"/>
        <w:left w:val="none" w:sz="0" w:space="0" w:color="auto"/>
        <w:bottom w:val="none" w:sz="0" w:space="0" w:color="auto"/>
        <w:right w:val="none" w:sz="0" w:space="0" w:color="auto"/>
      </w:divBdr>
    </w:div>
    <w:div w:id="21110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89B2-FBEF-42A6-8F35-D5D36189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TËp ®oµn C</vt:lpstr>
    </vt:vector>
  </TitlesOfParts>
  <Company>Hewlett-Packard</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dc:title>
  <dc:subject/>
  <dc:creator>MICROSOFT</dc:creator>
  <cp:keywords/>
  <dc:description/>
  <cp:lastModifiedBy>ADMIN</cp:lastModifiedBy>
  <cp:revision>3</cp:revision>
  <cp:lastPrinted>2013-07-19T07:33:00Z</cp:lastPrinted>
  <dcterms:created xsi:type="dcterms:W3CDTF">2013-07-25T01:26:00Z</dcterms:created>
  <dcterms:modified xsi:type="dcterms:W3CDTF">2013-07-25T01:29:00Z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8e94b01109141e987c33edee13eac94.psdsxs" Id="R1cefe2fe112b4f59" /></Relationships>
</file>